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12" w:rsidRDefault="003E4785">
      <w:pPr>
        <w:pStyle w:val="Default"/>
        <w:spacing w:line="560" w:lineRule="exact"/>
        <w:ind w:firstLineChars="150" w:firstLine="663"/>
        <w:jc w:val="center"/>
        <w:rPr>
          <w:rFonts w:ascii="宋体" w:eastAsia="宋体" w:hAnsi="宋体" w:cs="Times New Roman"/>
          <w:b/>
          <w:bCs/>
          <w:color w:val="auto"/>
          <w:sz w:val="44"/>
          <w:szCs w:val="44"/>
        </w:rPr>
      </w:pPr>
      <w:r>
        <w:rPr>
          <w:rFonts w:ascii="宋体" w:eastAsia="宋体" w:hAnsi="宋体" w:cs="宋体" w:hint="eastAsia"/>
          <w:b/>
          <w:bCs/>
          <w:color w:val="auto"/>
          <w:sz w:val="44"/>
          <w:szCs w:val="44"/>
        </w:rPr>
        <w:t>山东理工大学</w:t>
      </w:r>
    </w:p>
    <w:p w:rsidR="00D538DC" w:rsidRDefault="00D538DC">
      <w:pPr>
        <w:pStyle w:val="Default"/>
        <w:spacing w:line="560" w:lineRule="exact"/>
        <w:ind w:firstLineChars="150" w:firstLine="663"/>
        <w:jc w:val="center"/>
        <w:rPr>
          <w:rFonts w:ascii="宋体" w:eastAsia="宋体" w:hAnsi="宋体" w:cs="宋体" w:hint="eastAsia"/>
          <w:b/>
          <w:bCs/>
          <w:color w:val="auto"/>
          <w:sz w:val="44"/>
          <w:szCs w:val="44"/>
        </w:rPr>
      </w:pPr>
      <w:r>
        <w:rPr>
          <w:rFonts w:ascii="宋体" w:eastAsia="宋体" w:hAnsi="宋体" w:cs="宋体" w:hint="eastAsia"/>
          <w:b/>
          <w:bCs/>
          <w:color w:val="auto"/>
          <w:sz w:val="44"/>
          <w:szCs w:val="44"/>
        </w:rPr>
        <w:t>中青年骨干</w:t>
      </w:r>
      <w:r w:rsidR="003E4785">
        <w:rPr>
          <w:rFonts w:ascii="宋体" w:eastAsia="宋体" w:hAnsi="宋体" w:cs="宋体" w:hint="eastAsia"/>
          <w:b/>
          <w:bCs/>
          <w:color w:val="auto"/>
          <w:sz w:val="44"/>
          <w:szCs w:val="44"/>
        </w:rPr>
        <w:t>教师</w:t>
      </w:r>
      <w:r>
        <w:rPr>
          <w:rFonts w:ascii="宋体" w:eastAsia="宋体" w:hAnsi="宋体" w:cs="宋体" w:hint="eastAsia"/>
          <w:b/>
          <w:bCs/>
          <w:color w:val="auto"/>
          <w:sz w:val="44"/>
          <w:szCs w:val="44"/>
        </w:rPr>
        <w:t>教学学术能力提升</w:t>
      </w:r>
    </w:p>
    <w:p w:rsidR="006A2D12" w:rsidRDefault="00D538DC">
      <w:pPr>
        <w:pStyle w:val="Default"/>
        <w:spacing w:line="560" w:lineRule="exact"/>
        <w:ind w:firstLineChars="150" w:firstLine="663"/>
        <w:jc w:val="center"/>
        <w:rPr>
          <w:rFonts w:ascii="宋体" w:eastAsia="宋体" w:hAnsi="宋体" w:cs="Times New Roman"/>
          <w:b/>
          <w:bCs/>
          <w:color w:val="auto"/>
          <w:sz w:val="44"/>
          <w:szCs w:val="44"/>
        </w:rPr>
      </w:pPr>
      <w:r>
        <w:rPr>
          <w:rFonts w:ascii="宋体" w:eastAsia="宋体" w:hAnsi="宋体" w:cs="宋体" w:hint="eastAsia"/>
          <w:b/>
          <w:bCs/>
          <w:color w:val="auto"/>
          <w:sz w:val="44"/>
          <w:szCs w:val="44"/>
        </w:rPr>
        <w:t>海外培训</w:t>
      </w:r>
      <w:r w:rsidR="003E4785">
        <w:rPr>
          <w:rFonts w:ascii="宋体" w:eastAsia="宋体" w:hAnsi="宋体" w:cs="宋体" w:hint="eastAsia"/>
          <w:b/>
          <w:bCs/>
          <w:color w:val="auto"/>
          <w:sz w:val="44"/>
          <w:szCs w:val="44"/>
        </w:rPr>
        <w:t>实施办法</w:t>
      </w:r>
    </w:p>
    <w:p w:rsidR="006A2D12" w:rsidRDefault="006A2D12">
      <w:pPr>
        <w:pStyle w:val="Default"/>
        <w:spacing w:line="560" w:lineRule="exact"/>
        <w:ind w:firstLineChars="150" w:firstLine="663"/>
        <w:jc w:val="center"/>
        <w:rPr>
          <w:rFonts w:ascii="宋体" w:eastAsia="宋体" w:hAnsi="宋体" w:cs="Times New Roman"/>
          <w:b/>
          <w:bCs/>
          <w:color w:val="auto"/>
          <w:sz w:val="44"/>
          <w:szCs w:val="44"/>
        </w:rPr>
      </w:pPr>
    </w:p>
    <w:p w:rsidR="006A2D12" w:rsidRDefault="003E4785" w:rsidP="00C56F5E">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为促进我校教师教育教学素质的全面提高，开阔教育视野，更新教学理念，提高课堂教学与实践教学能力，学校</w:t>
      </w:r>
      <w:r w:rsidR="00C56F5E">
        <w:rPr>
          <w:rFonts w:ascii="仿宋" w:eastAsia="仿宋" w:hAnsi="仿宋" w:cs="仿宋" w:hint="eastAsia"/>
          <w:color w:val="auto"/>
          <w:sz w:val="32"/>
          <w:szCs w:val="32"/>
        </w:rPr>
        <w:t>选派中青年骨干教师赴海外高校进行教学学术能力提升培训。</w:t>
      </w:r>
      <w:r>
        <w:rPr>
          <w:rFonts w:ascii="仿宋" w:eastAsia="仿宋" w:hAnsi="仿宋" w:cs="仿宋" w:hint="eastAsia"/>
          <w:color w:val="auto"/>
          <w:sz w:val="32"/>
          <w:szCs w:val="32"/>
        </w:rPr>
        <w:t>实施办法如下：</w:t>
      </w:r>
      <w:r w:rsidR="00C56F5E">
        <w:rPr>
          <w:rFonts w:ascii="仿宋" w:eastAsia="仿宋" w:hAnsi="仿宋" w:cs="Times New Roman"/>
          <w:color w:val="auto"/>
          <w:sz w:val="32"/>
          <w:szCs w:val="32"/>
        </w:rPr>
        <w:t xml:space="preserve"> </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6A2D12" w:rsidRDefault="003E4785">
      <w:pPr>
        <w:pStyle w:val="Default"/>
        <w:spacing w:line="560" w:lineRule="exact"/>
        <w:ind w:firstLineChars="200" w:firstLine="64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1. </w:t>
      </w:r>
      <w:r>
        <w:rPr>
          <w:rFonts w:ascii="仿宋" w:eastAsia="仿宋" w:hAnsi="仿宋" w:cs="仿宋" w:hint="eastAsia"/>
          <w:color w:val="auto"/>
          <w:sz w:val="32"/>
          <w:szCs w:val="32"/>
        </w:rPr>
        <w:t>课程建设负责人或专业建设骨干，有主讲或指导所进修课程三年以上的教学经历，具有副教授及以上职称或博士学位，近三年教学质量评价优秀。</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通过初级</w:t>
      </w:r>
      <w:r>
        <w:rPr>
          <w:rFonts w:ascii="仿宋" w:eastAsia="仿宋" w:hAnsi="仿宋" w:cs="仿宋" w:hint="eastAsia"/>
          <w:color w:val="auto"/>
          <w:sz w:val="32"/>
          <w:szCs w:val="32"/>
        </w:rPr>
        <w:t>BFT</w:t>
      </w:r>
      <w:r>
        <w:rPr>
          <w:rFonts w:ascii="仿宋" w:eastAsia="仿宋" w:hAnsi="仿宋" w:cs="仿宋" w:hint="eastAsia"/>
          <w:color w:val="auto"/>
          <w:sz w:val="32"/>
          <w:szCs w:val="32"/>
        </w:rPr>
        <w:t>外语能力测试，具备较强的外语沟通能力。</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3. </w:t>
      </w:r>
      <w:r>
        <w:rPr>
          <w:rFonts w:ascii="仿宋" w:eastAsia="仿宋" w:hAnsi="仿宋" w:cs="仿宋" w:hint="eastAsia"/>
          <w:color w:val="auto"/>
          <w:sz w:val="32"/>
          <w:szCs w:val="32"/>
        </w:rPr>
        <w:t>两年内（含两年）未参加学校其他部门外派交流活动或其</w:t>
      </w:r>
      <w:r>
        <w:rPr>
          <w:rFonts w:ascii="仿宋" w:eastAsia="仿宋" w:hAnsi="仿宋" w:cs="仿宋" w:hint="eastAsia"/>
          <w:color w:val="auto"/>
          <w:sz w:val="32"/>
          <w:szCs w:val="32"/>
        </w:rPr>
        <w:t>他教师教学能力提升项目的教师。</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（三）国外进修期限</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国外</w:t>
      </w:r>
      <w:proofErr w:type="gramStart"/>
      <w:r>
        <w:rPr>
          <w:rFonts w:ascii="仿宋" w:eastAsia="仿宋" w:hAnsi="仿宋" w:cs="仿宋" w:hint="eastAsia"/>
          <w:color w:val="auto"/>
          <w:sz w:val="32"/>
          <w:szCs w:val="32"/>
        </w:rPr>
        <w:t>进修助课的</w:t>
      </w:r>
      <w:proofErr w:type="gramEnd"/>
      <w:r>
        <w:rPr>
          <w:rFonts w:ascii="仿宋" w:eastAsia="仿宋" w:hAnsi="仿宋" w:cs="仿宋" w:hint="eastAsia"/>
          <w:color w:val="auto"/>
          <w:sz w:val="32"/>
          <w:szCs w:val="32"/>
        </w:rPr>
        <w:t>时间为半年。</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（四）组织管理</w:t>
      </w:r>
      <w:bookmarkStart w:id="0" w:name="_GoBack"/>
      <w:bookmarkEnd w:id="0"/>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lastRenderedPageBreak/>
        <w:t xml:space="preserve">1. </w:t>
      </w:r>
      <w:r>
        <w:rPr>
          <w:rFonts w:ascii="仿宋" w:eastAsia="仿宋" w:hAnsi="仿宋" w:cs="仿宋" w:hint="eastAsia"/>
          <w:color w:val="auto"/>
          <w:sz w:val="32"/>
          <w:szCs w:val="32"/>
        </w:rPr>
        <w:t>外出进修前，教师应向学校提供国外学校的接受（邀请）函，并与学校签署《山东理工大学教师国外名校进修助课协议书》。</w:t>
      </w:r>
    </w:p>
    <w:p w:rsidR="006A2D12" w:rsidRDefault="003E478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教师在进修结束回校后应完成协议规定的服务期限。该服务期限不能抵冲派出教师原先与人事处约定的其他服务期限，两者应累加计算。在外进修期间，工资正常发放。</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3. </w:t>
      </w:r>
      <w:r>
        <w:rPr>
          <w:rFonts w:ascii="仿宋" w:eastAsia="仿宋" w:hAnsi="仿宋" w:cs="仿宋" w:hint="eastAsia"/>
          <w:color w:val="auto"/>
          <w:sz w:val="32"/>
          <w:szCs w:val="32"/>
        </w:rPr>
        <w:t>教师所在学院应与进修教师保持经常联系，向其及时传达学校和学院新出台的政策、制度等重要信息。教师本人应保持与学校和所在学院的正常联系，以便</w:t>
      </w:r>
      <w:r>
        <w:rPr>
          <w:rFonts w:ascii="仿宋" w:eastAsia="仿宋" w:hAnsi="仿宋" w:cs="仿宋" w:hint="eastAsia"/>
          <w:color w:val="auto"/>
          <w:sz w:val="32"/>
          <w:szCs w:val="32"/>
        </w:rPr>
        <w:t>及时解决进修学习期间存在的实际问题。</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（五）检查与考核</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1. </w:t>
      </w:r>
      <w:r>
        <w:rPr>
          <w:rFonts w:ascii="仿宋" w:eastAsia="仿宋" w:hAnsi="仿宋" w:cs="仿宋" w:hint="eastAsia"/>
          <w:color w:val="auto"/>
          <w:sz w:val="32"/>
          <w:szCs w:val="32"/>
        </w:rPr>
        <w:t>进修期间由教务处与教师所在学院按照派出前制定的进修学习计划逐项检查落实。</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进修期满后，学校将依据下列任务完成情况进行考核：</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1</w:t>
      </w:r>
      <w:r>
        <w:rPr>
          <w:rFonts w:ascii="仿宋" w:eastAsia="仿宋" w:hAnsi="仿宋" w:cs="仿宋" w:hint="eastAsia"/>
          <w:color w:val="auto"/>
          <w:sz w:val="32"/>
          <w:szCs w:val="32"/>
        </w:rPr>
        <w:t>）提交下列材料</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①进修期间完成的双语教案或教学课件。</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②所进修课程的课程建设建议方案。</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③由对方合作导师签名的出国期间个人表现</w:t>
      </w:r>
      <w:hyperlink r:id="rId6" w:tgtFrame="_blank" w:history="1">
        <w:r>
          <w:rPr>
            <w:rStyle w:val="a6"/>
            <w:rFonts w:ascii="仿宋" w:eastAsia="仿宋" w:hAnsi="仿宋" w:cs="仿宋" w:hint="eastAsia"/>
            <w:color w:val="auto"/>
            <w:sz w:val="32"/>
            <w:szCs w:val="32"/>
            <w:u w:val="none"/>
          </w:rPr>
          <w:t>鉴定</w:t>
        </w:r>
      </w:hyperlink>
      <w:r>
        <w:rPr>
          <w:rFonts w:ascii="仿宋" w:eastAsia="仿宋" w:hAnsi="仿宋" w:cs="仿宋" w:hint="eastAsia"/>
          <w:color w:val="auto"/>
          <w:sz w:val="32"/>
          <w:szCs w:val="32"/>
        </w:rPr>
        <w:t>书，存入个人人事档案。</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④进修总结报告、进修活动日志。</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⑤国外进修期间完成的较高质量的教学研究论文。</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2</w:t>
      </w:r>
      <w:r>
        <w:rPr>
          <w:rFonts w:ascii="仿宋" w:eastAsia="仿宋" w:hAnsi="仿宋" w:cs="仿宋" w:hint="eastAsia"/>
          <w:color w:val="auto"/>
          <w:sz w:val="32"/>
          <w:szCs w:val="32"/>
        </w:rPr>
        <w:t>）</w:t>
      </w:r>
      <w:r>
        <w:rPr>
          <w:rFonts w:ascii="仿宋" w:eastAsia="仿宋" w:hAnsi="仿宋" w:cs="仿宋" w:hint="eastAsia"/>
          <w:color w:val="auto"/>
          <w:sz w:val="32"/>
          <w:szCs w:val="32"/>
        </w:rPr>
        <w:t>20</w:t>
      </w:r>
      <w:r>
        <w:rPr>
          <w:rFonts w:ascii="仿宋" w:eastAsia="仿宋" w:hAnsi="仿宋" w:cs="仿宋" w:hint="eastAsia"/>
          <w:color w:val="auto"/>
          <w:sz w:val="32"/>
          <w:szCs w:val="32"/>
        </w:rPr>
        <w:t>分钟的外语</w:t>
      </w:r>
      <w:r>
        <w:rPr>
          <w:rFonts w:ascii="仿宋" w:eastAsia="仿宋" w:hAnsi="仿宋" w:cs="仿宋" w:hint="eastAsia"/>
          <w:color w:val="auto"/>
          <w:sz w:val="32"/>
          <w:szCs w:val="32"/>
        </w:rPr>
        <w:t>PPT</w:t>
      </w:r>
      <w:r>
        <w:rPr>
          <w:rFonts w:ascii="仿宋" w:eastAsia="仿宋" w:hAnsi="仿宋" w:cs="仿宋" w:hint="eastAsia"/>
          <w:color w:val="auto"/>
          <w:sz w:val="32"/>
          <w:szCs w:val="32"/>
        </w:rPr>
        <w:t>汇报。</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3</w:t>
      </w:r>
      <w:r>
        <w:rPr>
          <w:rFonts w:ascii="仿宋" w:eastAsia="仿宋" w:hAnsi="仿宋" w:cs="仿宋" w:hint="eastAsia"/>
          <w:color w:val="auto"/>
          <w:sz w:val="32"/>
          <w:szCs w:val="32"/>
        </w:rPr>
        <w:t>）总结报告等电子材料上传至教师发展中心网站。</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进修情况及考核结果存入教师档案，并作为对学院进</w:t>
      </w:r>
      <w:r>
        <w:rPr>
          <w:rFonts w:ascii="仿宋" w:eastAsia="仿宋" w:hAnsi="仿宋" w:cs="仿宋" w:hint="eastAsia"/>
          <w:color w:val="auto"/>
          <w:sz w:val="32"/>
          <w:szCs w:val="32"/>
        </w:rPr>
        <w:lastRenderedPageBreak/>
        <w:t>行考核的指标。</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（六）经费资助</w:t>
      </w:r>
    </w:p>
    <w:p w:rsidR="006A2D12" w:rsidRDefault="003E478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 xml:space="preserve">1. </w:t>
      </w:r>
      <w:r>
        <w:rPr>
          <w:rFonts w:ascii="仿宋" w:eastAsia="仿宋" w:hAnsi="仿宋" w:cs="仿宋" w:hint="eastAsia"/>
          <w:color w:val="auto"/>
          <w:sz w:val="32"/>
          <w:szCs w:val="32"/>
        </w:rPr>
        <w:t>验收合格后资助经费</w:t>
      </w:r>
      <w:r>
        <w:rPr>
          <w:rFonts w:ascii="仿宋" w:eastAsia="仿宋" w:hAnsi="仿宋" w:cs="仿宋" w:hint="eastAsia"/>
          <w:color w:val="auto"/>
          <w:sz w:val="32"/>
          <w:szCs w:val="32"/>
        </w:rPr>
        <w:t>5</w:t>
      </w:r>
      <w:r>
        <w:rPr>
          <w:rFonts w:ascii="仿宋" w:eastAsia="仿宋" w:hAnsi="仿宋" w:cs="仿宋" w:hint="eastAsia"/>
          <w:color w:val="auto"/>
          <w:sz w:val="32"/>
          <w:szCs w:val="32"/>
        </w:rPr>
        <w:t>万元，包括培训费、住宿费、往返路费、教研论文版面费等。</w:t>
      </w:r>
    </w:p>
    <w:p w:rsidR="006A2D12" w:rsidRDefault="003E478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如进修教师未能完成进修学习的预期任务，所有费用自理。</w:t>
      </w:r>
    </w:p>
    <w:p w:rsidR="006A2D12" w:rsidRDefault="003E4785">
      <w:pPr>
        <w:pStyle w:val="Default"/>
        <w:spacing w:line="560" w:lineRule="exact"/>
        <w:ind w:firstLineChars="150" w:firstLine="480"/>
        <w:jc w:val="both"/>
        <w:rPr>
          <w:rFonts w:ascii="仿宋" w:eastAsia="仿宋" w:hAnsi="仿宋" w:cs="Times New Roman"/>
          <w:b/>
          <w:bCs/>
          <w:color w:val="auto"/>
          <w:sz w:val="21"/>
          <w:szCs w:val="21"/>
        </w:rPr>
      </w:pPr>
      <w:r>
        <w:rPr>
          <w:rFonts w:ascii="仿宋" w:eastAsia="仿宋" w:hAnsi="仿宋" w:cs="仿宋" w:hint="eastAsia"/>
          <w:color w:val="auto"/>
          <w:sz w:val="32"/>
          <w:szCs w:val="32"/>
        </w:rPr>
        <w:t>四．本办法自公布之日起实施，由教师发展中心负责解释。</w:t>
      </w:r>
    </w:p>
    <w:p w:rsidR="006A2D12" w:rsidRDefault="006A2D12"/>
    <w:sectPr w:rsidR="006A2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182C7F"/>
    <w:rsid w:val="002F7CA3"/>
    <w:rsid w:val="00304BC2"/>
    <w:rsid w:val="003E4785"/>
    <w:rsid w:val="003E48F3"/>
    <w:rsid w:val="004665EC"/>
    <w:rsid w:val="00520B40"/>
    <w:rsid w:val="0069590E"/>
    <w:rsid w:val="006A2D12"/>
    <w:rsid w:val="00761857"/>
    <w:rsid w:val="00987B95"/>
    <w:rsid w:val="00B906B3"/>
    <w:rsid w:val="00BA5BE2"/>
    <w:rsid w:val="00C56F5E"/>
    <w:rsid w:val="00C661E5"/>
    <w:rsid w:val="00CA0E62"/>
    <w:rsid w:val="00D538DC"/>
    <w:rsid w:val="00D85B2A"/>
    <w:rsid w:val="07D42299"/>
    <w:rsid w:val="43D6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u w:val="single"/>
    </w:rPr>
  </w:style>
  <w:style w:type="paragraph" w:customStyle="1" w:styleId="Default">
    <w:name w:val="Default"/>
    <w:uiPriority w:val="99"/>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u w:val="single"/>
    </w:rPr>
  </w:style>
  <w:style w:type="paragraph" w:customStyle="1" w:styleId="Default">
    <w:name w:val="Default"/>
    <w:uiPriority w:val="99"/>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j-cy.cn/jian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cp:lastPrinted>2018-03-21T09:19:00Z</cp:lastPrinted>
  <dcterms:created xsi:type="dcterms:W3CDTF">2017-11-29T08:48:00Z</dcterms:created>
  <dcterms:modified xsi:type="dcterms:W3CDTF">2018-03-21T09:25:00Z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