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AFA" w:rsidRDefault="00C9019D">
      <w:pPr>
        <w:autoSpaceDE w:val="0"/>
        <w:autoSpaceDN w:val="0"/>
        <w:adjustRightInd w:val="0"/>
        <w:spacing w:beforeLines="50" w:before="156"/>
        <w:ind w:firstLineChars="200" w:firstLine="640"/>
        <w:jc w:val="center"/>
        <w:rPr>
          <w:rFonts w:eastAsia="黑体"/>
          <w:sz w:val="32"/>
          <w:szCs w:val="32"/>
        </w:rPr>
      </w:pPr>
      <w:r>
        <w:rPr>
          <w:rFonts w:eastAsia="黑体" w:hint="eastAsia"/>
          <w:sz w:val="32"/>
          <w:szCs w:val="32"/>
        </w:rPr>
        <w:t>山东理工大学机械电子工程</w:t>
      </w:r>
      <w:r>
        <w:rPr>
          <w:rFonts w:eastAsia="黑体"/>
          <w:sz w:val="32"/>
          <w:szCs w:val="32"/>
        </w:rPr>
        <w:t>专业</w:t>
      </w:r>
    </w:p>
    <w:p w:rsidR="009F0AFA" w:rsidRDefault="00C9019D">
      <w:pPr>
        <w:autoSpaceDE w:val="0"/>
        <w:autoSpaceDN w:val="0"/>
        <w:adjustRightInd w:val="0"/>
        <w:ind w:firstLineChars="200" w:firstLine="640"/>
        <w:jc w:val="center"/>
        <w:rPr>
          <w:sz w:val="32"/>
          <w:szCs w:val="32"/>
        </w:rPr>
      </w:pPr>
      <w:r>
        <w:rPr>
          <w:rFonts w:eastAsia="黑体"/>
          <w:sz w:val="32"/>
          <w:szCs w:val="32"/>
        </w:rPr>
        <w:t>人才培养计划</w:t>
      </w:r>
      <w:r>
        <w:rPr>
          <w:rFonts w:eastAsia="黑体" w:hint="eastAsia"/>
          <w:sz w:val="32"/>
          <w:szCs w:val="32"/>
        </w:rPr>
        <w:t>（</w:t>
      </w:r>
      <w:r>
        <w:rPr>
          <w:rFonts w:eastAsia="黑体" w:hint="eastAsia"/>
          <w:sz w:val="32"/>
          <w:szCs w:val="32"/>
        </w:rPr>
        <w:t>2019</w:t>
      </w:r>
      <w:r>
        <w:rPr>
          <w:rFonts w:eastAsia="黑体" w:hint="eastAsia"/>
          <w:sz w:val="32"/>
          <w:szCs w:val="32"/>
        </w:rPr>
        <w:t>版）</w:t>
      </w:r>
    </w:p>
    <w:p w:rsidR="009F0AFA" w:rsidRDefault="00C9019D">
      <w:pPr>
        <w:autoSpaceDE w:val="0"/>
        <w:autoSpaceDN w:val="0"/>
        <w:adjustRightInd w:val="0"/>
        <w:spacing w:beforeLines="50" w:before="156" w:afterLines="50" w:after="156"/>
        <w:rPr>
          <w:b/>
          <w:sz w:val="28"/>
          <w:szCs w:val="28"/>
        </w:rPr>
      </w:pPr>
      <w:r>
        <w:rPr>
          <w:b/>
          <w:sz w:val="28"/>
          <w:szCs w:val="28"/>
        </w:rPr>
        <w:t>一、培养标准</w:t>
      </w:r>
    </w:p>
    <w:p w:rsidR="009F0AFA" w:rsidRDefault="00C9019D">
      <w:pPr>
        <w:autoSpaceDE w:val="0"/>
        <w:autoSpaceDN w:val="0"/>
        <w:adjustRightInd w:val="0"/>
        <w:spacing w:beforeLines="50" w:before="156" w:afterLines="50" w:after="156" w:line="440" w:lineRule="exact"/>
        <w:ind w:firstLineChars="200" w:firstLine="482"/>
        <w:rPr>
          <w:rFonts w:ascii="宋体" w:hAnsi="宋体"/>
          <w:b/>
          <w:sz w:val="24"/>
        </w:rPr>
      </w:pPr>
      <w:r>
        <w:rPr>
          <w:rFonts w:ascii="宋体" w:hAnsi="宋体" w:hint="eastAsia"/>
          <w:b/>
          <w:sz w:val="24"/>
        </w:rPr>
        <w:t>（一）</w:t>
      </w:r>
      <w:r>
        <w:rPr>
          <w:rFonts w:ascii="宋体" w:hAnsi="宋体"/>
          <w:b/>
          <w:sz w:val="24"/>
        </w:rPr>
        <w:t xml:space="preserve"> </w:t>
      </w:r>
      <w:r>
        <w:rPr>
          <w:rFonts w:ascii="宋体" w:hAnsi="宋体" w:hint="eastAsia"/>
          <w:b/>
          <w:sz w:val="24"/>
        </w:rPr>
        <w:t>培养</w:t>
      </w:r>
      <w:r>
        <w:rPr>
          <w:rFonts w:ascii="宋体" w:hAnsi="宋体"/>
          <w:b/>
          <w:sz w:val="24"/>
        </w:rPr>
        <w:t>目标</w:t>
      </w:r>
    </w:p>
    <w:p w:rsidR="009F0AFA" w:rsidRDefault="00C9019D">
      <w:pPr>
        <w:spacing w:line="360" w:lineRule="auto"/>
        <w:ind w:firstLineChars="200" w:firstLine="480"/>
        <w:rPr>
          <w:rFonts w:ascii="Times New Roman" w:hAnsi="宋体" w:cs="Times New Roman"/>
          <w:sz w:val="24"/>
        </w:rPr>
      </w:pPr>
      <w:bookmarkStart w:id="0" w:name="_Toc460787799"/>
      <w:r>
        <w:rPr>
          <w:rFonts w:ascii="Times New Roman" w:hAnsi="宋体" w:cs="Times New Roman" w:hint="eastAsia"/>
          <w:sz w:val="24"/>
        </w:rPr>
        <w:t>本专业培养具有机械工程、电气工程、控制科学与工程、计算机科学与技术等学科基础理论和基本知识，具备现代科技理念、综合人文素质、较强的创新精神和工程实践能力，能够从事机械和机电装备与系统的设计制造、研究开发、设备维护和运行管理的复合型高级工程专门人才。</w:t>
      </w:r>
    </w:p>
    <w:p w:rsidR="009F0AFA" w:rsidRDefault="00C9019D">
      <w:pPr>
        <w:autoSpaceDE w:val="0"/>
        <w:autoSpaceDN w:val="0"/>
        <w:adjustRightInd w:val="0"/>
        <w:spacing w:beforeLines="50" w:before="156" w:afterLines="50" w:after="156" w:line="440" w:lineRule="exact"/>
        <w:ind w:firstLineChars="200" w:firstLine="482"/>
        <w:rPr>
          <w:rFonts w:ascii="宋体" w:hAnsi="宋体"/>
          <w:b/>
          <w:sz w:val="24"/>
        </w:rPr>
      </w:pPr>
      <w:r>
        <w:rPr>
          <w:rFonts w:ascii="宋体" w:hAnsi="宋体" w:hint="eastAsia"/>
          <w:b/>
          <w:sz w:val="24"/>
        </w:rPr>
        <w:t>（二）</w:t>
      </w:r>
      <w:r>
        <w:rPr>
          <w:rFonts w:ascii="宋体" w:hAnsi="宋体"/>
          <w:b/>
          <w:sz w:val="24"/>
        </w:rPr>
        <w:t xml:space="preserve"> </w:t>
      </w:r>
      <w:bookmarkEnd w:id="0"/>
      <w:r>
        <w:rPr>
          <w:rFonts w:eastAsia="黑体"/>
          <w:sz w:val="24"/>
        </w:rPr>
        <w:t>培养</w:t>
      </w:r>
      <w:r>
        <w:rPr>
          <w:rFonts w:eastAsia="黑体" w:hint="eastAsia"/>
          <w:sz w:val="24"/>
        </w:rPr>
        <w:t>要求</w:t>
      </w:r>
    </w:p>
    <w:p w:rsidR="009F0AFA" w:rsidRDefault="00C9019D">
      <w:pPr>
        <w:spacing w:line="360" w:lineRule="auto"/>
        <w:ind w:firstLineChars="200" w:firstLine="480"/>
        <w:rPr>
          <w:rFonts w:ascii="Times New Roman" w:hAnsi="宋体" w:cs="Times New Roman"/>
          <w:sz w:val="24"/>
        </w:rPr>
      </w:pPr>
      <w:r>
        <w:rPr>
          <w:rFonts w:ascii="Times New Roman" w:hAnsi="宋体" w:cs="Times New Roman"/>
          <w:sz w:val="24"/>
        </w:rPr>
        <w:t>通过</w:t>
      </w:r>
      <w:r>
        <w:rPr>
          <w:rFonts w:ascii="Times New Roman" w:hAnsi="宋体" w:cs="Times New Roman"/>
          <w:sz w:val="24"/>
        </w:rPr>
        <w:t>3</w:t>
      </w:r>
      <w:r>
        <w:rPr>
          <w:rFonts w:ascii="Times New Roman" w:hAnsi="宋体" w:cs="Times New Roman"/>
          <w:sz w:val="24"/>
        </w:rPr>
        <w:t>～</w:t>
      </w:r>
      <w:r>
        <w:rPr>
          <w:rFonts w:ascii="Times New Roman" w:hAnsi="宋体" w:cs="Times New Roman"/>
          <w:sz w:val="24"/>
        </w:rPr>
        <w:t>6</w:t>
      </w:r>
      <w:r>
        <w:rPr>
          <w:rFonts w:ascii="Times New Roman" w:hAnsi="宋体" w:cs="Times New Roman"/>
          <w:sz w:val="24"/>
        </w:rPr>
        <w:t>年的学习</w:t>
      </w:r>
      <w:r>
        <w:rPr>
          <w:rFonts w:ascii="Times New Roman" w:hAnsi="宋体" w:cs="Times New Roman" w:hint="eastAsia"/>
          <w:sz w:val="24"/>
        </w:rPr>
        <w:t>，本专业</w:t>
      </w:r>
      <w:r>
        <w:rPr>
          <w:rFonts w:ascii="Times New Roman" w:hAnsi="宋体" w:cs="Times New Roman"/>
          <w:sz w:val="24"/>
        </w:rPr>
        <w:t>毕业生应</w:t>
      </w:r>
      <w:r>
        <w:rPr>
          <w:rFonts w:ascii="Times New Roman" w:hAnsi="宋体" w:cs="Times New Roman" w:hint="eastAsia"/>
          <w:sz w:val="24"/>
        </w:rPr>
        <w:t>达到以下</w:t>
      </w:r>
      <w:r>
        <w:rPr>
          <w:rFonts w:ascii="Times New Roman" w:hAnsi="宋体" w:cs="Times New Roman"/>
          <w:sz w:val="24"/>
        </w:rPr>
        <w:t>12</w:t>
      </w:r>
      <w:r>
        <w:rPr>
          <w:rFonts w:ascii="Times New Roman" w:hAnsi="宋体" w:cs="Times New Roman"/>
          <w:sz w:val="24"/>
        </w:rPr>
        <w:t>方面的要求：</w:t>
      </w:r>
    </w:p>
    <w:p w:rsidR="009F0AFA" w:rsidRDefault="00C9019D">
      <w:pPr>
        <w:spacing w:line="360" w:lineRule="auto"/>
        <w:ind w:firstLineChars="200" w:firstLine="482"/>
        <w:jc w:val="left"/>
        <w:rPr>
          <w:rFonts w:ascii="宋体" w:hAnsi="宋体"/>
          <w:sz w:val="24"/>
        </w:rPr>
      </w:pPr>
      <w:r>
        <w:rPr>
          <w:rFonts w:ascii="宋体" w:hAnsi="宋体" w:hint="eastAsia"/>
          <w:b/>
          <w:sz w:val="24"/>
        </w:rPr>
        <w:t>1.工程知识：</w:t>
      </w:r>
      <w:r>
        <w:rPr>
          <w:rFonts w:ascii="宋体" w:hAnsi="宋体" w:hint="eastAsia"/>
          <w:sz w:val="24"/>
        </w:rPr>
        <w:t>能够将数学、机械工程基础、机器人技术和自动控制等专业知识用于解决复杂</w:t>
      </w:r>
      <w:r>
        <w:rPr>
          <w:rFonts w:hAnsi="宋体" w:cs="宋体" w:hint="eastAsia"/>
          <w:kern w:val="0"/>
          <w:sz w:val="24"/>
        </w:rPr>
        <w:t>机械电子工程</w:t>
      </w:r>
      <w:r>
        <w:rPr>
          <w:rFonts w:ascii="宋体" w:hAnsi="宋体" w:hint="eastAsia"/>
          <w:sz w:val="24"/>
        </w:rPr>
        <w:t>问题。</w:t>
      </w:r>
    </w:p>
    <w:p w:rsidR="009F0AFA" w:rsidRDefault="00C9019D">
      <w:pPr>
        <w:spacing w:line="360" w:lineRule="auto"/>
        <w:ind w:firstLineChars="200" w:firstLine="482"/>
        <w:jc w:val="left"/>
        <w:rPr>
          <w:rFonts w:ascii="宋体" w:hAnsi="宋体"/>
          <w:sz w:val="24"/>
        </w:rPr>
      </w:pPr>
      <w:r>
        <w:rPr>
          <w:rFonts w:ascii="宋体" w:hAnsi="宋体" w:hint="eastAsia"/>
          <w:b/>
          <w:sz w:val="24"/>
        </w:rPr>
        <w:t>2.问题分析：</w:t>
      </w:r>
      <w:r>
        <w:rPr>
          <w:rFonts w:ascii="宋体" w:hAnsi="宋体" w:hint="eastAsia"/>
          <w:sz w:val="24"/>
        </w:rPr>
        <w:t>能够</w:t>
      </w:r>
      <w:r>
        <w:rPr>
          <w:rFonts w:hAnsi="宋体" w:cs="宋体" w:hint="eastAsia"/>
          <w:kern w:val="0"/>
          <w:sz w:val="24"/>
        </w:rPr>
        <w:t>应用数学</w:t>
      </w:r>
      <w:r>
        <w:rPr>
          <w:rFonts w:ascii="宋体" w:hAnsi="宋体" w:hint="eastAsia"/>
          <w:sz w:val="24"/>
        </w:rPr>
        <w:t>、计算机控制和工程科学的基本原理，识别、表达、并通过文献研究分析复杂机械电子工程问题，以获得有效结论。</w:t>
      </w:r>
    </w:p>
    <w:p w:rsidR="009F0AFA" w:rsidRDefault="00C9019D">
      <w:pPr>
        <w:spacing w:line="360" w:lineRule="auto"/>
        <w:ind w:firstLineChars="200" w:firstLine="482"/>
        <w:jc w:val="left"/>
        <w:rPr>
          <w:rFonts w:ascii="宋体" w:hAnsi="宋体"/>
          <w:sz w:val="24"/>
        </w:rPr>
      </w:pPr>
      <w:r>
        <w:rPr>
          <w:rFonts w:ascii="宋体" w:hAnsi="宋体" w:hint="eastAsia"/>
          <w:b/>
          <w:sz w:val="24"/>
        </w:rPr>
        <w:t>3.设计/开发解决方案：</w:t>
      </w:r>
      <w:r>
        <w:rPr>
          <w:rFonts w:ascii="宋体" w:hAnsi="宋体" w:hint="eastAsia"/>
          <w:sz w:val="24"/>
        </w:rPr>
        <w:t>能够设计</w:t>
      </w:r>
      <w:r>
        <w:rPr>
          <w:rFonts w:hAnsi="宋体" w:cs="宋体" w:hint="eastAsia"/>
          <w:kern w:val="0"/>
          <w:sz w:val="24"/>
        </w:rPr>
        <w:t>针对</w:t>
      </w:r>
      <w:r>
        <w:rPr>
          <w:rFonts w:ascii="宋体" w:hAnsi="宋体" w:hint="eastAsia"/>
          <w:sz w:val="24"/>
        </w:rPr>
        <w:t>复杂机械电子工程问题的解决方案，设计满足特定需求的机械电子系统，并能够在设计环节中体现创新意识，考虑社会、健康、安全、</w:t>
      </w:r>
      <w:r>
        <w:rPr>
          <w:rFonts w:hAnsi="宋体" w:cs="宋体" w:hint="eastAsia"/>
          <w:kern w:val="0"/>
          <w:sz w:val="24"/>
        </w:rPr>
        <w:t>法律</w:t>
      </w:r>
      <w:r>
        <w:rPr>
          <w:rFonts w:ascii="宋体" w:hAnsi="宋体" w:hint="eastAsia"/>
          <w:sz w:val="24"/>
        </w:rPr>
        <w:t>、文化以及环境等因素。</w:t>
      </w:r>
    </w:p>
    <w:p w:rsidR="009F0AFA" w:rsidRDefault="00C9019D">
      <w:pPr>
        <w:spacing w:line="360" w:lineRule="auto"/>
        <w:ind w:firstLineChars="200" w:firstLine="482"/>
        <w:jc w:val="left"/>
        <w:rPr>
          <w:rFonts w:ascii="宋体" w:hAnsi="宋体"/>
          <w:sz w:val="24"/>
        </w:rPr>
      </w:pPr>
      <w:r>
        <w:rPr>
          <w:rFonts w:ascii="宋体" w:hAnsi="宋体" w:hint="eastAsia"/>
          <w:b/>
          <w:sz w:val="24"/>
        </w:rPr>
        <w:t>4.研究：</w:t>
      </w:r>
      <w:r>
        <w:rPr>
          <w:rFonts w:ascii="宋体" w:hAnsi="宋体" w:hint="eastAsia"/>
          <w:sz w:val="24"/>
        </w:rPr>
        <w:t>能够基于科学原理并采用科学方法对复杂机械电子工程问题进行研究，包括设计实验、分析与解释数据、并</w:t>
      </w:r>
      <w:r>
        <w:rPr>
          <w:rFonts w:hAnsi="宋体" w:cs="宋体" w:hint="eastAsia"/>
          <w:kern w:val="0"/>
          <w:sz w:val="24"/>
        </w:rPr>
        <w:t>通过</w:t>
      </w:r>
      <w:r>
        <w:rPr>
          <w:rFonts w:ascii="宋体" w:hAnsi="宋体" w:hint="eastAsia"/>
          <w:sz w:val="24"/>
        </w:rPr>
        <w:t>信息综合得到合理有效的结论。</w:t>
      </w:r>
    </w:p>
    <w:p w:rsidR="009F0AFA" w:rsidRDefault="00C9019D">
      <w:pPr>
        <w:spacing w:line="360" w:lineRule="auto"/>
        <w:ind w:firstLineChars="200" w:firstLine="482"/>
        <w:jc w:val="left"/>
        <w:rPr>
          <w:rFonts w:ascii="宋体" w:hAnsi="宋体"/>
          <w:sz w:val="24"/>
        </w:rPr>
      </w:pPr>
      <w:r>
        <w:rPr>
          <w:rFonts w:ascii="宋体" w:hAnsi="宋体" w:hint="eastAsia"/>
          <w:b/>
          <w:sz w:val="24"/>
        </w:rPr>
        <w:t>5.使用现代工具：</w:t>
      </w:r>
      <w:r>
        <w:rPr>
          <w:rFonts w:ascii="宋体" w:hAnsi="宋体" w:hint="eastAsia"/>
          <w:sz w:val="24"/>
        </w:rPr>
        <w:t>能够针对复杂机械电子工程问题，开发、选择与使用恰当的技术、资源、现代工程工具和信息技术工具，包括对复杂机械电子工程问题的预测与模拟，并能够理解其局限性。</w:t>
      </w:r>
    </w:p>
    <w:p w:rsidR="009F0AFA" w:rsidRDefault="00C9019D">
      <w:pPr>
        <w:spacing w:line="360" w:lineRule="auto"/>
        <w:ind w:firstLineChars="200" w:firstLine="482"/>
        <w:jc w:val="left"/>
        <w:rPr>
          <w:rFonts w:ascii="宋体" w:hAnsi="宋体"/>
          <w:sz w:val="24"/>
        </w:rPr>
      </w:pPr>
      <w:r>
        <w:rPr>
          <w:rFonts w:ascii="宋体" w:hAnsi="宋体" w:hint="eastAsia"/>
          <w:b/>
          <w:sz w:val="24"/>
        </w:rPr>
        <w:t>6.工程与社会：</w:t>
      </w:r>
      <w:r>
        <w:rPr>
          <w:rFonts w:ascii="宋体" w:hAnsi="宋体" w:hint="eastAsia"/>
          <w:sz w:val="24"/>
        </w:rPr>
        <w:t>能够基于机械电子工程相关背景知识进行合理分析，评价机械电子工程专业工程实践和复杂机械电子工程问题解决方案对社会、健康、安全、法律以及文化的影响，并理解应承担的责任。</w:t>
      </w:r>
    </w:p>
    <w:p w:rsidR="009F0AFA" w:rsidRDefault="00C9019D">
      <w:pPr>
        <w:spacing w:line="360" w:lineRule="auto"/>
        <w:ind w:firstLineChars="200" w:firstLine="482"/>
        <w:jc w:val="left"/>
        <w:rPr>
          <w:rFonts w:ascii="宋体" w:hAnsi="宋体"/>
          <w:sz w:val="24"/>
        </w:rPr>
      </w:pPr>
      <w:r>
        <w:rPr>
          <w:rFonts w:ascii="宋体" w:hAnsi="宋体" w:hint="eastAsia"/>
          <w:b/>
          <w:sz w:val="24"/>
        </w:rPr>
        <w:t>7.环境和可持续发展：</w:t>
      </w:r>
      <w:r>
        <w:rPr>
          <w:rFonts w:ascii="宋体" w:hAnsi="宋体" w:hint="eastAsia"/>
          <w:sz w:val="24"/>
        </w:rPr>
        <w:t>能够理解和评价</w:t>
      </w:r>
      <w:r>
        <w:rPr>
          <w:rFonts w:hAnsi="宋体" w:cs="宋体" w:hint="eastAsia"/>
          <w:kern w:val="0"/>
          <w:sz w:val="24"/>
        </w:rPr>
        <w:t>针对</w:t>
      </w:r>
      <w:r>
        <w:rPr>
          <w:rFonts w:ascii="宋体" w:hAnsi="宋体" w:hint="eastAsia"/>
          <w:sz w:val="24"/>
        </w:rPr>
        <w:t>复杂机械电子工程问题的工程实践对环境、社会可持续发展的影响。</w:t>
      </w:r>
    </w:p>
    <w:p w:rsidR="009F0AFA" w:rsidRDefault="00C9019D">
      <w:pPr>
        <w:spacing w:line="360" w:lineRule="auto"/>
        <w:ind w:firstLineChars="200" w:firstLine="482"/>
        <w:jc w:val="left"/>
        <w:rPr>
          <w:rFonts w:ascii="宋体" w:hAnsi="宋体"/>
          <w:sz w:val="24"/>
        </w:rPr>
      </w:pPr>
      <w:r>
        <w:rPr>
          <w:rFonts w:ascii="宋体" w:hAnsi="宋体" w:hint="eastAsia"/>
          <w:b/>
          <w:sz w:val="24"/>
        </w:rPr>
        <w:lastRenderedPageBreak/>
        <w:t>8.职业规范：</w:t>
      </w:r>
      <w:r>
        <w:rPr>
          <w:rFonts w:ascii="宋体" w:hAnsi="宋体" w:hint="eastAsia"/>
          <w:sz w:val="24"/>
        </w:rPr>
        <w:t>具有人文社会科学素养、社会责任感，能够在机械电子工程实践中理解并遵守工程职业道德和规范，履行责任。</w:t>
      </w:r>
    </w:p>
    <w:p w:rsidR="009F0AFA" w:rsidRDefault="00C9019D">
      <w:pPr>
        <w:spacing w:line="360" w:lineRule="auto"/>
        <w:ind w:firstLineChars="200" w:firstLine="482"/>
        <w:jc w:val="left"/>
        <w:rPr>
          <w:rFonts w:ascii="宋体" w:hAnsi="宋体"/>
          <w:sz w:val="24"/>
        </w:rPr>
      </w:pPr>
      <w:r>
        <w:rPr>
          <w:rFonts w:ascii="宋体" w:hAnsi="宋体" w:hint="eastAsia"/>
          <w:b/>
          <w:sz w:val="24"/>
        </w:rPr>
        <w:t>9.个人和团队：</w:t>
      </w:r>
      <w:r>
        <w:rPr>
          <w:rFonts w:ascii="宋体" w:hAnsi="宋体" w:hint="eastAsia"/>
          <w:sz w:val="24"/>
        </w:rPr>
        <w:t>能够在多学科</w:t>
      </w:r>
      <w:r>
        <w:rPr>
          <w:rFonts w:hAnsi="宋体" w:cs="宋体" w:hint="eastAsia"/>
          <w:kern w:val="0"/>
          <w:sz w:val="24"/>
        </w:rPr>
        <w:t>背景</w:t>
      </w:r>
      <w:r>
        <w:rPr>
          <w:rFonts w:ascii="宋体" w:hAnsi="宋体" w:hint="eastAsia"/>
          <w:sz w:val="24"/>
        </w:rPr>
        <w:t>下的团队合作中承担个体、团队成员以及负责人的角色。</w:t>
      </w:r>
    </w:p>
    <w:p w:rsidR="009F0AFA" w:rsidRDefault="00C9019D">
      <w:pPr>
        <w:spacing w:line="360" w:lineRule="auto"/>
        <w:ind w:firstLineChars="200" w:firstLine="482"/>
        <w:jc w:val="left"/>
        <w:rPr>
          <w:rFonts w:ascii="宋体" w:hAnsi="宋体"/>
          <w:sz w:val="24"/>
        </w:rPr>
      </w:pPr>
      <w:r>
        <w:rPr>
          <w:rFonts w:ascii="宋体" w:hAnsi="宋体" w:hint="eastAsia"/>
          <w:b/>
          <w:sz w:val="24"/>
        </w:rPr>
        <w:t>10.沟通：</w:t>
      </w:r>
      <w:r>
        <w:rPr>
          <w:rFonts w:ascii="宋体" w:hAnsi="宋体" w:hint="eastAsia"/>
          <w:sz w:val="24"/>
        </w:rPr>
        <w:t>能够就复杂机械电子工程问题与业界同行及社会公众进行有效沟通和交流，包括撰写报告和设计文稿、陈述发言、清晰表达或回应指令。并具备一定的国际视野，能够在跨文化背景下进行交流。</w:t>
      </w:r>
    </w:p>
    <w:p w:rsidR="009F0AFA" w:rsidRDefault="00C9019D">
      <w:pPr>
        <w:spacing w:line="360" w:lineRule="auto"/>
        <w:ind w:firstLineChars="200" w:firstLine="482"/>
        <w:jc w:val="left"/>
        <w:rPr>
          <w:rFonts w:ascii="宋体" w:hAnsi="宋体"/>
          <w:sz w:val="24"/>
        </w:rPr>
      </w:pPr>
      <w:r>
        <w:rPr>
          <w:rFonts w:ascii="宋体" w:hAnsi="宋体" w:hint="eastAsia"/>
          <w:b/>
          <w:sz w:val="24"/>
        </w:rPr>
        <w:t>11.项目管理：</w:t>
      </w:r>
      <w:r>
        <w:rPr>
          <w:rFonts w:ascii="宋体" w:hAnsi="宋体" w:hint="eastAsia"/>
          <w:sz w:val="24"/>
        </w:rPr>
        <w:t>理解并掌握机械电子工程管理原理与经济决策方法，并在多学科环境中应用。</w:t>
      </w:r>
    </w:p>
    <w:p w:rsidR="009F0AFA" w:rsidRDefault="00C9019D">
      <w:pPr>
        <w:autoSpaceDE w:val="0"/>
        <w:autoSpaceDN w:val="0"/>
        <w:adjustRightInd w:val="0"/>
        <w:spacing w:beforeLines="50" w:before="156" w:afterLines="50" w:after="156"/>
        <w:ind w:firstLineChars="200" w:firstLine="482"/>
        <w:rPr>
          <w:rFonts w:ascii="宋体" w:hAnsi="宋体"/>
          <w:sz w:val="24"/>
        </w:rPr>
      </w:pPr>
      <w:r>
        <w:rPr>
          <w:rFonts w:ascii="宋体" w:hAnsi="宋体" w:hint="eastAsia"/>
          <w:b/>
          <w:sz w:val="24"/>
        </w:rPr>
        <w:t>12.终身学习：</w:t>
      </w:r>
      <w:r>
        <w:rPr>
          <w:rFonts w:ascii="宋体" w:hAnsi="宋体" w:hint="eastAsia"/>
          <w:sz w:val="24"/>
        </w:rPr>
        <w:t>具有自主学习和终身学习的意识，有不断学习和适应发展的能力。</w:t>
      </w:r>
    </w:p>
    <w:p w:rsidR="009F0AFA" w:rsidRDefault="00C9019D">
      <w:pPr>
        <w:autoSpaceDE w:val="0"/>
        <w:autoSpaceDN w:val="0"/>
        <w:adjustRightInd w:val="0"/>
        <w:spacing w:beforeLines="50" w:before="156" w:afterLines="50" w:after="156"/>
        <w:rPr>
          <w:b/>
          <w:sz w:val="28"/>
          <w:szCs w:val="28"/>
        </w:rPr>
      </w:pPr>
      <w:r>
        <w:rPr>
          <w:b/>
          <w:sz w:val="28"/>
          <w:szCs w:val="28"/>
        </w:rPr>
        <w:t>二、主干学科及核心课程</w:t>
      </w:r>
    </w:p>
    <w:p w:rsidR="009F0AFA" w:rsidRDefault="00C9019D">
      <w:pPr>
        <w:spacing w:line="360" w:lineRule="auto"/>
        <w:ind w:firstLineChars="200" w:firstLine="482"/>
        <w:jc w:val="left"/>
        <w:rPr>
          <w:sz w:val="24"/>
        </w:rPr>
      </w:pPr>
      <w:r>
        <w:rPr>
          <w:rFonts w:ascii="宋体" w:hAnsi="宋体" w:hint="eastAsia"/>
          <w:b/>
          <w:sz w:val="24"/>
        </w:rPr>
        <w:t>主干学科</w:t>
      </w:r>
      <w:r>
        <w:rPr>
          <w:rFonts w:ascii="宋体" w:hAnsi="宋体"/>
          <w:b/>
          <w:sz w:val="24"/>
        </w:rPr>
        <w:t>：</w:t>
      </w:r>
      <w:r>
        <w:rPr>
          <w:rFonts w:hint="eastAsia"/>
          <w:sz w:val="24"/>
        </w:rPr>
        <w:t>机械工程、控制科学与工程、电气工程</w:t>
      </w:r>
    </w:p>
    <w:p w:rsidR="009F0AFA" w:rsidRDefault="00C9019D">
      <w:pPr>
        <w:spacing w:line="360" w:lineRule="auto"/>
        <w:ind w:firstLineChars="200" w:firstLine="482"/>
        <w:jc w:val="left"/>
        <w:rPr>
          <w:rFonts w:ascii="宋体" w:hAnsi="宋体"/>
          <w:sz w:val="24"/>
        </w:rPr>
      </w:pPr>
      <w:r>
        <w:rPr>
          <w:rFonts w:ascii="宋体" w:hAnsi="宋体" w:hint="eastAsia"/>
          <w:b/>
          <w:sz w:val="24"/>
        </w:rPr>
        <w:t>核心</w:t>
      </w:r>
      <w:r>
        <w:rPr>
          <w:rFonts w:ascii="宋体" w:hAnsi="宋体"/>
          <w:b/>
          <w:sz w:val="24"/>
        </w:rPr>
        <w:t>课程：</w:t>
      </w:r>
      <w:r>
        <w:rPr>
          <w:rFonts w:hint="eastAsia"/>
          <w:sz w:val="24"/>
        </w:rPr>
        <w:t>画法几何与工程制图、工程力学、金属材料及工艺、机械原理与机械设计、电工电子技术、互换性与技术测量、微机原理及应用、机电装备制造技术、机器人技术及应用、数控技术、机电一体化系统设计与应用、控制工程基础等。</w:t>
      </w:r>
    </w:p>
    <w:p w:rsidR="009F0AFA" w:rsidRDefault="00C9019D">
      <w:pPr>
        <w:autoSpaceDE w:val="0"/>
        <w:autoSpaceDN w:val="0"/>
        <w:adjustRightInd w:val="0"/>
        <w:spacing w:beforeLines="50" w:before="156" w:afterLines="50" w:after="156"/>
        <w:rPr>
          <w:b/>
          <w:sz w:val="28"/>
          <w:szCs w:val="28"/>
        </w:rPr>
      </w:pPr>
      <w:r>
        <w:rPr>
          <w:b/>
          <w:sz w:val="28"/>
          <w:szCs w:val="28"/>
        </w:rPr>
        <w:t>三、主要实践性教学环节</w:t>
      </w:r>
    </w:p>
    <w:p w:rsidR="009F0AFA" w:rsidRDefault="00C9019D">
      <w:pPr>
        <w:spacing w:line="360" w:lineRule="auto"/>
        <w:ind w:firstLineChars="200" w:firstLine="480"/>
        <w:jc w:val="left"/>
        <w:rPr>
          <w:sz w:val="24"/>
        </w:rPr>
      </w:pPr>
      <w:r>
        <w:rPr>
          <w:rFonts w:hint="eastAsia"/>
          <w:sz w:val="24"/>
        </w:rPr>
        <w:t>入学教育及军训、公益劳动、社会实践、工程训练、思想政治理论课实践、机电生产实习、机电系统设计与制造（</w:t>
      </w:r>
      <w:r>
        <w:rPr>
          <w:rFonts w:hint="eastAsia"/>
          <w:sz w:val="24"/>
        </w:rPr>
        <w:t>I</w:t>
      </w:r>
      <w:r>
        <w:rPr>
          <w:rFonts w:hint="eastAsia"/>
          <w:sz w:val="24"/>
        </w:rPr>
        <w:t>、</w:t>
      </w:r>
      <w:r>
        <w:rPr>
          <w:rFonts w:hint="eastAsia"/>
          <w:sz w:val="24"/>
        </w:rPr>
        <w:t>II</w:t>
      </w:r>
      <w:r>
        <w:rPr>
          <w:rFonts w:hint="eastAsia"/>
          <w:sz w:val="24"/>
        </w:rPr>
        <w:t>、</w:t>
      </w:r>
      <w:r>
        <w:rPr>
          <w:rFonts w:hint="eastAsia"/>
          <w:sz w:val="24"/>
        </w:rPr>
        <w:t>III</w:t>
      </w:r>
      <w:r>
        <w:rPr>
          <w:rFonts w:hint="eastAsia"/>
          <w:sz w:val="24"/>
        </w:rPr>
        <w:t>）模块、机电产品创新设计、机电专业毕业实践与毕业设计等。</w:t>
      </w:r>
    </w:p>
    <w:p w:rsidR="009F0AFA" w:rsidRDefault="00C9019D">
      <w:pPr>
        <w:numPr>
          <w:ilvl w:val="0"/>
          <w:numId w:val="1"/>
        </w:numPr>
        <w:autoSpaceDE w:val="0"/>
        <w:autoSpaceDN w:val="0"/>
        <w:adjustRightInd w:val="0"/>
        <w:spacing w:beforeLines="50" w:before="156" w:afterLines="50" w:after="156"/>
        <w:rPr>
          <w:b/>
          <w:sz w:val="28"/>
          <w:szCs w:val="28"/>
        </w:rPr>
      </w:pPr>
      <w:r>
        <w:rPr>
          <w:b/>
          <w:sz w:val="28"/>
          <w:szCs w:val="28"/>
        </w:rPr>
        <w:t>毕业及学位要求</w:t>
      </w:r>
    </w:p>
    <w:p w:rsidR="009F0AFA" w:rsidRDefault="00C9019D">
      <w:pPr>
        <w:spacing w:line="360" w:lineRule="auto"/>
        <w:ind w:firstLineChars="200" w:firstLine="480"/>
        <w:jc w:val="left"/>
        <w:rPr>
          <w:b/>
          <w:sz w:val="28"/>
          <w:szCs w:val="28"/>
        </w:rPr>
      </w:pPr>
      <w:r>
        <w:rPr>
          <w:rFonts w:ascii="宋体" w:hAnsi="宋体" w:hint="eastAsia"/>
          <w:sz w:val="24"/>
        </w:rPr>
        <w:t>本专业毕业生须达到以上12项毕业要求规定的各项能力，授予工学学士学位。</w:t>
      </w:r>
    </w:p>
    <w:p w:rsidR="009F0AFA" w:rsidRDefault="00C9019D">
      <w:pPr>
        <w:numPr>
          <w:ilvl w:val="0"/>
          <w:numId w:val="1"/>
        </w:numPr>
        <w:autoSpaceDE w:val="0"/>
        <w:autoSpaceDN w:val="0"/>
        <w:adjustRightInd w:val="0"/>
        <w:spacing w:beforeLines="50" w:before="156" w:afterLines="50" w:after="156"/>
        <w:rPr>
          <w:b/>
          <w:sz w:val="28"/>
          <w:szCs w:val="28"/>
        </w:rPr>
      </w:pPr>
      <w:r>
        <w:rPr>
          <w:b/>
          <w:sz w:val="28"/>
          <w:szCs w:val="28"/>
        </w:rPr>
        <w:t>课程比例结构</w:t>
      </w:r>
    </w:p>
    <w:p w:rsidR="009F0AFA" w:rsidRDefault="009F0AFA">
      <w:pPr>
        <w:autoSpaceDE w:val="0"/>
        <w:autoSpaceDN w:val="0"/>
        <w:adjustRightInd w:val="0"/>
        <w:spacing w:beforeLines="50" w:before="156" w:afterLines="50" w:after="156"/>
        <w:rPr>
          <w:b/>
          <w:sz w:val="28"/>
          <w:szCs w:val="28"/>
        </w:rPr>
      </w:pPr>
    </w:p>
    <w:tbl>
      <w:tblPr>
        <w:tblW w:w="7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8"/>
        <w:gridCol w:w="2092"/>
        <w:gridCol w:w="1804"/>
        <w:gridCol w:w="1949"/>
      </w:tblGrid>
      <w:tr w:rsidR="009F0AFA">
        <w:trPr>
          <w:trHeight w:val="454"/>
          <w:jc w:val="center"/>
        </w:trPr>
        <w:tc>
          <w:tcPr>
            <w:tcW w:w="4040" w:type="dxa"/>
            <w:gridSpan w:val="2"/>
            <w:vAlign w:val="center"/>
          </w:tcPr>
          <w:p w:rsidR="009F0AFA" w:rsidRDefault="00C9019D">
            <w:pPr>
              <w:autoSpaceDE w:val="0"/>
              <w:autoSpaceDN w:val="0"/>
              <w:adjustRightInd w:val="0"/>
              <w:jc w:val="center"/>
              <w:rPr>
                <w:rFonts w:ascii="Times New Roman" w:hAnsi="Times New Roman" w:cs="Times New Roman"/>
                <w:b/>
                <w:szCs w:val="21"/>
              </w:rPr>
            </w:pPr>
            <w:r>
              <w:rPr>
                <w:rFonts w:ascii="Times New Roman" w:cs="Times New Roman"/>
                <w:b/>
                <w:szCs w:val="21"/>
              </w:rPr>
              <w:lastRenderedPageBreak/>
              <w:t>课程类别</w:t>
            </w:r>
          </w:p>
        </w:tc>
        <w:tc>
          <w:tcPr>
            <w:tcW w:w="1804" w:type="dxa"/>
            <w:vAlign w:val="center"/>
          </w:tcPr>
          <w:p w:rsidR="009F0AFA" w:rsidRDefault="00C9019D">
            <w:pPr>
              <w:autoSpaceDE w:val="0"/>
              <w:autoSpaceDN w:val="0"/>
              <w:adjustRightInd w:val="0"/>
              <w:jc w:val="center"/>
              <w:rPr>
                <w:rFonts w:ascii="Times New Roman" w:hAnsi="Times New Roman" w:cs="Times New Roman"/>
                <w:b/>
                <w:szCs w:val="21"/>
              </w:rPr>
            </w:pPr>
            <w:r>
              <w:rPr>
                <w:rFonts w:ascii="Times New Roman" w:cs="Times New Roman"/>
                <w:b/>
                <w:szCs w:val="21"/>
              </w:rPr>
              <w:t>应修学分</w:t>
            </w:r>
          </w:p>
        </w:tc>
        <w:tc>
          <w:tcPr>
            <w:tcW w:w="1949" w:type="dxa"/>
            <w:vAlign w:val="center"/>
          </w:tcPr>
          <w:p w:rsidR="009F0AFA" w:rsidRDefault="00C9019D">
            <w:pPr>
              <w:autoSpaceDE w:val="0"/>
              <w:autoSpaceDN w:val="0"/>
              <w:adjustRightInd w:val="0"/>
              <w:jc w:val="center"/>
              <w:rPr>
                <w:rFonts w:ascii="Times New Roman" w:hAnsi="Times New Roman" w:cs="Times New Roman"/>
                <w:b/>
                <w:szCs w:val="21"/>
              </w:rPr>
            </w:pPr>
            <w:r>
              <w:rPr>
                <w:rFonts w:ascii="Times New Roman" w:cs="Times New Roman"/>
                <w:b/>
                <w:szCs w:val="21"/>
              </w:rPr>
              <w:t>学分比例</w:t>
            </w:r>
          </w:p>
        </w:tc>
      </w:tr>
      <w:tr w:rsidR="009F0AFA">
        <w:trPr>
          <w:trHeight w:val="454"/>
          <w:jc w:val="center"/>
        </w:trPr>
        <w:tc>
          <w:tcPr>
            <w:tcW w:w="4040" w:type="dxa"/>
            <w:gridSpan w:val="2"/>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数学与自然科学类课程</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29.75</w:t>
            </w:r>
          </w:p>
        </w:tc>
        <w:tc>
          <w:tcPr>
            <w:tcW w:w="1949"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17.25</w:t>
            </w:r>
            <w:r>
              <w:rPr>
                <w:rFonts w:ascii="Times New Roman" w:hAnsi="Times New Roman" w:cs="Times New Roman"/>
                <w:szCs w:val="21"/>
              </w:rPr>
              <w:t>%</w:t>
            </w:r>
          </w:p>
        </w:tc>
      </w:tr>
      <w:tr w:rsidR="009F0AFA">
        <w:trPr>
          <w:trHeight w:val="454"/>
          <w:jc w:val="center"/>
        </w:trPr>
        <w:tc>
          <w:tcPr>
            <w:tcW w:w="1948" w:type="dxa"/>
            <w:vMerge w:val="restart"/>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工程及专业类课程</w:t>
            </w:r>
          </w:p>
        </w:tc>
        <w:tc>
          <w:tcPr>
            <w:tcW w:w="2092"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工程基础</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29.5</w:t>
            </w:r>
          </w:p>
        </w:tc>
        <w:tc>
          <w:tcPr>
            <w:tcW w:w="1949" w:type="dxa"/>
            <w:vMerge w:val="restart"/>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37.97</w:t>
            </w:r>
            <w:r>
              <w:rPr>
                <w:rFonts w:ascii="Times New Roman" w:hAnsi="Times New Roman" w:cs="Times New Roman"/>
                <w:szCs w:val="21"/>
              </w:rPr>
              <w:t>%</w:t>
            </w:r>
          </w:p>
        </w:tc>
      </w:tr>
      <w:tr w:rsidR="009F0AFA">
        <w:trPr>
          <w:trHeight w:val="454"/>
          <w:jc w:val="center"/>
        </w:trPr>
        <w:tc>
          <w:tcPr>
            <w:tcW w:w="1948" w:type="dxa"/>
            <w:vMerge/>
            <w:vAlign w:val="center"/>
          </w:tcPr>
          <w:p w:rsidR="009F0AFA" w:rsidRDefault="009F0AFA">
            <w:pPr>
              <w:autoSpaceDE w:val="0"/>
              <w:autoSpaceDN w:val="0"/>
              <w:adjustRightInd w:val="0"/>
              <w:jc w:val="center"/>
              <w:rPr>
                <w:rFonts w:ascii="Times New Roman" w:hAnsi="Times New Roman" w:cs="Times New Roman"/>
                <w:szCs w:val="21"/>
              </w:rPr>
            </w:pPr>
          </w:p>
        </w:tc>
        <w:tc>
          <w:tcPr>
            <w:tcW w:w="2092"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专业基础</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16</w:t>
            </w:r>
          </w:p>
        </w:tc>
        <w:tc>
          <w:tcPr>
            <w:tcW w:w="1949" w:type="dxa"/>
            <w:vMerge/>
            <w:vAlign w:val="center"/>
          </w:tcPr>
          <w:p w:rsidR="009F0AFA" w:rsidRDefault="009F0AFA">
            <w:pPr>
              <w:autoSpaceDE w:val="0"/>
              <w:autoSpaceDN w:val="0"/>
              <w:adjustRightInd w:val="0"/>
              <w:jc w:val="center"/>
              <w:rPr>
                <w:rFonts w:ascii="Times New Roman" w:hAnsi="Times New Roman" w:cs="Times New Roman"/>
                <w:szCs w:val="21"/>
              </w:rPr>
            </w:pPr>
          </w:p>
        </w:tc>
      </w:tr>
      <w:tr w:rsidR="009F0AFA">
        <w:trPr>
          <w:trHeight w:val="454"/>
          <w:jc w:val="center"/>
        </w:trPr>
        <w:tc>
          <w:tcPr>
            <w:tcW w:w="1948" w:type="dxa"/>
            <w:vMerge/>
            <w:vAlign w:val="center"/>
          </w:tcPr>
          <w:p w:rsidR="009F0AFA" w:rsidRDefault="009F0AFA">
            <w:pPr>
              <w:autoSpaceDE w:val="0"/>
              <w:autoSpaceDN w:val="0"/>
              <w:adjustRightInd w:val="0"/>
              <w:jc w:val="center"/>
              <w:rPr>
                <w:rFonts w:ascii="Times New Roman" w:hAnsi="Times New Roman" w:cs="Times New Roman"/>
                <w:szCs w:val="21"/>
              </w:rPr>
            </w:pPr>
          </w:p>
        </w:tc>
        <w:tc>
          <w:tcPr>
            <w:tcW w:w="2092"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专业课（必修</w:t>
            </w:r>
            <w:r>
              <w:rPr>
                <w:rFonts w:ascii="Times New Roman" w:hAnsi="Times New Roman" w:cs="Times New Roman"/>
                <w:szCs w:val="21"/>
              </w:rPr>
              <w:t>+</w:t>
            </w:r>
            <w:r>
              <w:rPr>
                <w:rFonts w:ascii="Times New Roman" w:cs="Times New Roman"/>
                <w:szCs w:val="21"/>
              </w:rPr>
              <w:t>选修）</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20</w:t>
            </w:r>
          </w:p>
        </w:tc>
        <w:tc>
          <w:tcPr>
            <w:tcW w:w="1949" w:type="dxa"/>
            <w:vMerge/>
            <w:vAlign w:val="center"/>
          </w:tcPr>
          <w:p w:rsidR="009F0AFA" w:rsidRDefault="009F0AFA">
            <w:pPr>
              <w:autoSpaceDE w:val="0"/>
              <w:autoSpaceDN w:val="0"/>
              <w:adjustRightInd w:val="0"/>
              <w:jc w:val="center"/>
              <w:rPr>
                <w:rFonts w:ascii="Times New Roman" w:hAnsi="Times New Roman" w:cs="Times New Roman"/>
                <w:szCs w:val="21"/>
              </w:rPr>
            </w:pPr>
          </w:p>
        </w:tc>
      </w:tr>
      <w:tr w:rsidR="009F0AFA">
        <w:trPr>
          <w:trHeight w:val="454"/>
          <w:jc w:val="center"/>
        </w:trPr>
        <w:tc>
          <w:tcPr>
            <w:tcW w:w="4040" w:type="dxa"/>
            <w:gridSpan w:val="2"/>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工程实践与毕业设计</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szCs w:val="21"/>
              </w:rPr>
              <w:t>36</w:t>
            </w:r>
          </w:p>
        </w:tc>
        <w:tc>
          <w:tcPr>
            <w:tcW w:w="1949"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0.87</w:t>
            </w:r>
            <w:r>
              <w:rPr>
                <w:rFonts w:ascii="Times New Roman" w:hAnsi="Times New Roman" w:cs="Times New Roman"/>
                <w:szCs w:val="21"/>
              </w:rPr>
              <w:t>%</w:t>
            </w:r>
          </w:p>
        </w:tc>
      </w:tr>
      <w:tr w:rsidR="009F0AFA">
        <w:trPr>
          <w:trHeight w:val="454"/>
          <w:jc w:val="center"/>
        </w:trPr>
        <w:tc>
          <w:tcPr>
            <w:tcW w:w="1948" w:type="dxa"/>
            <w:vMerge w:val="restart"/>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人文社科</w:t>
            </w:r>
          </w:p>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通识教育课程</w:t>
            </w:r>
          </w:p>
        </w:tc>
        <w:tc>
          <w:tcPr>
            <w:tcW w:w="2092"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通识教育必修</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30.25</w:t>
            </w:r>
          </w:p>
        </w:tc>
        <w:tc>
          <w:tcPr>
            <w:tcW w:w="1949" w:type="dxa"/>
            <w:vMerge w:val="restart"/>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23.91</w:t>
            </w:r>
            <w:r>
              <w:rPr>
                <w:rFonts w:ascii="Times New Roman" w:hAnsi="Times New Roman" w:cs="Times New Roman"/>
                <w:szCs w:val="21"/>
              </w:rPr>
              <w:t>%</w:t>
            </w:r>
          </w:p>
        </w:tc>
      </w:tr>
      <w:tr w:rsidR="009F0AFA">
        <w:trPr>
          <w:trHeight w:val="454"/>
          <w:jc w:val="center"/>
        </w:trPr>
        <w:tc>
          <w:tcPr>
            <w:tcW w:w="1948" w:type="dxa"/>
            <w:vMerge/>
            <w:vAlign w:val="center"/>
          </w:tcPr>
          <w:p w:rsidR="009F0AFA" w:rsidRDefault="009F0AFA">
            <w:pPr>
              <w:autoSpaceDE w:val="0"/>
              <w:autoSpaceDN w:val="0"/>
              <w:adjustRightInd w:val="0"/>
              <w:jc w:val="center"/>
              <w:rPr>
                <w:rFonts w:ascii="Times New Roman" w:hAnsi="Times New Roman" w:cs="Times New Roman"/>
                <w:szCs w:val="21"/>
              </w:rPr>
            </w:pPr>
          </w:p>
        </w:tc>
        <w:tc>
          <w:tcPr>
            <w:tcW w:w="2092"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cs="Times New Roman"/>
                <w:szCs w:val="21"/>
              </w:rPr>
              <w:t>通识教育选修</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7</w:t>
            </w:r>
          </w:p>
        </w:tc>
        <w:tc>
          <w:tcPr>
            <w:tcW w:w="1949" w:type="dxa"/>
            <w:vMerge/>
            <w:vAlign w:val="center"/>
          </w:tcPr>
          <w:p w:rsidR="009F0AFA" w:rsidRDefault="009F0AFA">
            <w:pPr>
              <w:autoSpaceDE w:val="0"/>
              <w:autoSpaceDN w:val="0"/>
              <w:adjustRightInd w:val="0"/>
              <w:jc w:val="center"/>
              <w:rPr>
                <w:rFonts w:ascii="Times New Roman" w:hAnsi="Times New Roman" w:cs="Times New Roman"/>
                <w:szCs w:val="21"/>
              </w:rPr>
            </w:pPr>
          </w:p>
        </w:tc>
      </w:tr>
      <w:tr w:rsidR="009F0AFA">
        <w:trPr>
          <w:trHeight w:val="454"/>
          <w:jc w:val="center"/>
        </w:trPr>
        <w:tc>
          <w:tcPr>
            <w:tcW w:w="1948" w:type="dxa"/>
            <w:vMerge/>
            <w:vAlign w:val="center"/>
          </w:tcPr>
          <w:p w:rsidR="009F0AFA" w:rsidRDefault="009F0AFA">
            <w:pPr>
              <w:autoSpaceDE w:val="0"/>
              <w:autoSpaceDN w:val="0"/>
              <w:adjustRightInd w:val="0"/>
              <w:jc w:val="center"/>
              <w:rPr>
                <w:rFonts w:ascii="Times New Roman" w:hAnsi="Times New Roman" w:cs="Times New Roman"/>
                <w:szCs w:val="21"/>
              </w:rPr>
            </w:pPr>
          </w:p>
        </w:tc>
        <w:tc>
          <w:tcPr>
            <w:tcW w:w="2092"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szCs w:val="21"/>
              </w:rPr>
              <w:t>创新创业模块</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hint="eastAsia"/>
                <w:szCs w:val="21"/>
              </w:rPr>
              <w:t>4</w:t>
            </w:r>
          </w:p>
        </w:tc>
        <w:tc>
          <w:tcPr>
            <w:tcW w:w="1949" w:type="dxa"/>
            <w:vMerge/>
            <w:vAlign w:val="center"/>
          </w:tcPr>
          <w:p w:rsidR="009F0AFA" w:rsidRDefault="009F0AFA">
            <w:pPr>
              <w:autoSpaceDE w:val="0"/>
              <w:autoSpaceDN w:val="0"/>
              <w:adjustRightInd w:val="0"/>
              <w:jc w:val="center"/>
              <w:rPr>
                <w:rFonts w:ascii="Times New Roman" w:hAnsi="Times New Roman" w:cs="Times New Roman"/>
                <w:szCs w:val="21"/>
              </w:rPr>
            </w:pPr>
          </w:p>
        </w:tc>
      </w:tr>
      <w:tr w:rsidR="009F0AFA">
        <w:trPr>
          <w:trHeight w:val="454"/>
          <w:jc w:val="center"/>
        </w:trPr>
        <w:tc>
          <w:tcPr>
            <w:tcW w:w="4040" w:type="dxa"/>
            <w:gridSpan w:val="2"/>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szCs w:val="21"/>
              </w:rPr>
              <w:t>合计</w:t>
            </w:r>
          </w:p>
        </w:tc>
        <w:tc>
          <w:tcPr>
            <w:tcW w:w="1804"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szCs w:val="21"/>
              </w:rPr>
              <w:t>17</w:t>
            </w:r>
            <w:r>
              <w:rPr>
                <w:rFonts w:ascii="Times New Roman" w:hAnsi="Times New Roman" w:cs="Times New Roman" w:hint="eastAsia"/>
                <w:szCs w:val="21"/>
              </w:rPr>
              <w:t>2.5</w:t>
            </w:r>
          </w:p>
        </w:tc>
        <w:tc>
          <w:tcPr>
            <w:tcW w:w="1949" w:type="dxa"/>
            <w:vAlign w:val="center"/>
          </w:tcPr>
          <w:p w:rsidR="009F0AFA" w:rsidRDefault="00C9019D">
            <w:pPr>
              <w:autoSpaceDE w:val="0"/>
              <w:autoSpaceDN w:val="0"/>
              <w:adjustRightInd w:val="0"/>
              <w:jc w:val="center"/>
              <w:rPr>
                <w:rFonts w:ascii="Times New Roman" w:hAnsi="Times New Roman" w:cs="Times New Roman"/>
                <w:szCs w:val="21"/>
              </w:rPr>
            </w:pPr>
            <w:r>
              <w:rPr>
                <w:rFonts w:ascii="Times New Roman" w:hAnsi="Times New Roman" w:cs="Times New Roman"/>
                <w:szCs w:val="21"/>
              </w:rPr>
              <w:t>100%</w:t>
            </w:r>
          </w:p>
        </w:tc>
      </w:tr>
    </w:tbl>
    <w:p w:rsidR="009F0AFA" w:rsidRDefault="00C9019D">
      <w:pPr>
        <w:keepNext/>
        <w:autoSpaceDE w:val="0"/>
        <w:autoSpaceDN w:val="0"/>
        <w:adjustRightInd w:val="0"/>
        <w:spacing w:beforeLines="50" w:before="156" w:afterLines="50" w:after="156"/>
        <w:rPr>
          <w:b/>
          <w:sz w:val="28"/>
          <w:szCs w:val="28"/>
        </w:rPr>
      </w:pPr>
      <w:r>
        <w:rPr>
          <w:b/>
          <w:sz w:val="28"/>
          <w:szCs w:val="28"/>
        </w:rPr>
        <w:lastRenderedPageBreak/>
        <w:t>六、课程框图</w:t>
      </w:r>
    </w:p>
    <w:p w:rsidR="009F0AFA" w:rsidRDefault="00C9019D">
      <w:pPr>
        <w:autoSpaceDE w:val="0"/>
        <w:autoSpaceDN w:val="0"/>
        <w:adjustRightInd w:val="0"/>
        <w:spacing w:beforeLines="50" w:before="156" w:afterLines="50" w:after="156"/>
        <w:jc w:val="center"/>
      </w:pPr>
      <w:r>
        <w:rPr>
          <w:noProof/>
        </w:rPr>
        <w:drawing>
          <wp:inline distT="0" distB="0" distL="114300" distR="114300">
            <wp:extent cx="5271135" cy="7071360"/>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1135" cy="7071360"/>
                    </a:xfrm>
                    <a:prstGeom prst="rect">
                      <a:avLst/>
                    </a:prstGeom>
                    <a:noFill/>
                    <a:ln>
                      <a:noFill/>
                    </a:ln>
                  </pic:spPr>
                </pic:pic>
              </a:graphicData>
            </a:graphic>
          </wp:inline>
        </w:drawing>
      </w:r>
    </w:p>
    <w:p w:rsidR="009F0AFA" w:rsidRDefault="009F0AFA">
      <w:pPr>
        <w:autoSpaceDE w:val="0"/>
        <w:autoSpaceDN w:val="0"/>
        <w:adjustRightInd w:val="0"/>
        <w:spacing w:beforeLines="50" w:before="156" w:afterLines="50" w:after="156"/>
        <w:jc w:val="center"/>
      </w:pPr>
    </w:p>
    <w:p w:rsidR="009F0AFA" w:rsidRDefault="00C9019D">
      <w:pPr>
        <w:keepNext/>
        <w:autoSpaceDE w:val="0"/>
        <w:autoSpaceDN w:val="0"/>
        <w:adjustRightInd w:val="0"/>
        <w:spacing w:beforeLines="50" w:before="156" w:afterLines="50" w:after="156"/>
        <w:rPr>
          <w:b/>
          <w:sz w:val="28"/>
          <w:szCs w:val="28"/>
        </w:rPr>
      </w:pPr>
      <w:r>
        <w:rPr>
          <w:rFonts w:hint="eastAsia"/>
          <w:b/>
          <w:sz w:val="28"/>
          <w:szCs w:val="28"/>
        </w:rPr>
        <w:lastRenderedPageBreak/>
        <w:t>七、</w:t>
      </w:r>
      <w:r>
        <w:rPr>
          <w:b/>
          <w:sz w:val="28"/>
          <w:szCs w:val="28"/>
        </w:rPr>
        <w:t>专业课程设置一览表（中英文对照）</w:t>
      </w:r>
    </w:p>
    <w:tbl>
      <w:tblPr>
        <w:tblW w:w="9077" w:type="dxa"/>
        <w:jc w:val="center"/>
        <w:tblLayout w:type="fixed"/>
        <w:tblCellMar>
          <w:left w:w="0" w:type="dxa"/>
          <w:right w:w="0" w:type="dxa"/>
        </w:tblCellMar>
        <w:tblLook w:val="04A0" w:firstRow="1" w:lastRow="0" w:firstColumn="1" w:lastColumn="0" w:noHBand="0" w:noVBand="1"/>
      </w:tblPr>
      <w:tblGrid>
        <w:gridCol w:w="460"/>
        <w:gridCol w:w="49"/>
        <w:gridCol w:w="489"/>
        <w:gridCol w:w="1041"/>
        <w:gridCol w:w="2880"/>
        <w:gridCol w:w="680"/>
        <w:gridCol w:w="643"/>
        <w:gridCol w:w="709"/>
        <w:gridCol w:w="709"/>
        <w:gridCol w:w="709"/>
        <w:gridCol w:w="708"/>
      </w:tblGrid>
      <w:tr w:rsidR="009F0AFA">
        <w:trPr>
          <w:trHeight w:val="454"/>
          <w:tblHeader/>
          <w:jc w:val="center"/>
        </w:trPr>
        <w:tc>
          <w:tcPr>
            <w:tcW w:w="998" w:type="dxa"/>
            <w:gridSpan w:val="3"/>
            <w:tcBorders>
              <w:top w:val="single" w:sz="4" w:space="0" w:color="auto"/>
              <w:left w:val="single" w:sz="4" w:space="0" w:color="auto"/>
              <w:bottom w:val="single" w:sz="4" w:space="0" w:color="auto"/>
              <w:right w:val="single" w:sz="4" w:space="0" w:color="auto"/>
            </w:tcBorders>
            <w:vAlign w:val="center"/>
          </w:tcPr>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课程类别</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课程</w:t>
            </w:r>
          </w:p>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代码</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课程名称</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学分</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b/>
                <w:szCs w:val="21"/>
              </w:rPr>
            </w:pPr>
            <w:r>
              <w:rPr>
                <w:rFonts w:ascii="Times New Roman" w:hAnsiTheme="minorEastAsia" w:cs="Times New Roman"/>
                <w:b/>
                <w:szCs w:val="21"/>
              </w:rPr>
              <w:t>总</w:t>
            </w:r>
          </w:p>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学时</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b/>
                <w:szCs w:val="21"/>
              </w:rPr>
            </w:pPr>
            <w:r>
              <w:rPr>
                <w:rFonts w:ascii="Times New Roman" w:hAnsiTheme="minorEastAsia" w:cs="Times New Roman"/>
                <w:b/>
                <w:szCs w:val="21"/>
              </w:rPr>
              <w:t>讲课</w:t>
            </w:r>
          </w:p>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学时</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实验实践学时</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开课</w:t>
            </w:r>
          </w:p>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学期</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b/>
                <w:szCs w:val="21"/>
              </w:rPr>
            </w:pPr>
            <w:r>
              <w:rPr>
                <w:rFonts w:ascii="Times New Roman" w:hAnsiTheme="minorEastAsia" w:cs="Times New Roman"/>
                <w:b/>
                <w:szCs w:val="21"/>
              </w:rPr>
              <w:t>备注</w:t>
            </w:r>
          </w:p>
        </w:tc>
      </w:tr>
      <w:tr w:rsidR="009F0AFA">
        <w:trPr>
          <w:trHeight w:val="454"/>
          <w:jc w:val="center"/>
        </w:trPr>
        <w:tc>
          <w:tcPr>
            <w:tcW w:w="460" w:type="dxa"/>
            <w:vMerge w:val="restart"/>
            <w:tcBorders>
              <w:top w:val="single" w:sz="4" w:space="0" w:color="auto"/>
              <w:left w:val="single" w:sz="4" w:space="0" w:color="auto"/>
              <w:right w:val="single" w:sz="4" w:space="0" w:color="auto"/>
            </w:tcBorders>
            <w:vAlign w:val="center"/>
          </w:tcPr>
          <w:p w:rsidR="009F0AFA" w:rsidRDefault="00C9019D">
            <w:pPr>
              <w:adjustRightInd w:val="0"/>
              <w:snapToGrid w:val="0"/>
              <w:jc w:val="center"/>
              <w:rPr>
                <w:rFonts w:ascii="Times New Roman" w:hAnsiTheme="minorEastAsia" w:cs="Times New Roman"/>
                <w:szCs w:val="21"/>
              </w:rPr>
            </w:pPr>
            <w:bookmarkStart w:id="1" w:name="OLE_LINK1" w:colFirst="5" w:colLast="5"/>
            <w:bookmarkStart w:id="2" w:name="_Hlk358383359"/>
            <w:bookmarkStart w:id="3" w:name="OLE_LINK2" w:colFirst="5" w:colLast="5"/>
            <w:r>
              <w:rPr>
                <w:rFonts w:ascii="Times New Roman" w:hAnsiTheme="minorEastAsia" w:cs="Times New Roman"/>
                <w:szCs w:val="21"/>
              </w:rPr>
              <w:t>通识教育课程</w:t>
            </w:r>
          </w:p>
        </w:tc>
        <w:tc>
          <w:tcPr>
            <w:tcW w:w="538"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通识教育必修课程</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P12229</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思想道德修养与法律基础</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Moral Cultivation &amp; Law Basics</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highlight w:val="yellow"/>
              </w:rPr>
            </w:pPr>
            <w:r>
              <w:rPr>
                <w:rFonts w:ascii="Times New Roman" w:hAnsiTheme="minorEastAsia" w:cs="Times New Roman"/>
                <w:szCs w:val="21"/>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N12171</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大学英语听说</w:t>
            </w:r>
            <w:r>
              <w:rPr>
                <w:rFonts w:ascii="Times New Roman" w:hAnsiTheme="minorEastAsia" w:cs="Times New Roman"/>
                <w:szCs w:val="21"/>
              </w:rPr>
              <w:t>(A)</w:t>
            </w:r>
            <w:r>
              <w:rPr>
                <w:rFonts w:ascii="Times New Roman" w:hAnsiTheme="minorEastAsia" w:cs="Times New Roman"/>
                <w:szCs w:val="21"/>
              </w:rPr>
              <w:t>Ⅰ</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College English Listening and </w:t>
            </w:r>
            <w:proofErr w:type="spellStart"/>
            <w:r>
              <w:rPr>
                <w:rFonts w:ascii="Times New Roman" w:hAnsiTheme="minorEastAsia" w:cs="Times New Roman"/>
                <w:szCs w:val="21"/>
              </w:rPr>
              <w:t>Speaking</w:t>
            </w:r>
            <w:r>
              <w:rPr>
                <w:rFonts w:ascii="Times New Roman" w:hAnsiTheme="minorEastAsia" w:cs="Times New Roman"/>
                <w:szCs w:val="21"/>
              </w:rPr>
              <w:t>Ⅰ</w:t>
            </w:r>
            <w:proofErr w:type="spellEnd"/>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N12246</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大学英语读写Ⅰ</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College English Reading and Writing I</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E12271</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计算机应用基础</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Foundation of Computer Application</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2.25</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color w:val="000000" w:themeColor="text1"/>
                <w:szCs w:val="21"/>
              </w:rPr>
            </w:pPr>
            <w:r>
              <w:rPr>
                <w:rFonts w:ascii="Times New Roman" w:hAnsiTheme="minorEastAsia" w:cs="Times New Roman"/>
                <w:color w:val="000000" w:themeColor="text1"/>
                <w:szCs w:val="21"/>
              </w:rPr>
              <w:t>U12401</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体育Ⅰ</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Physical Education </w:t>
            </w:r>
            <w:r>
              <w:rPr>
                <w:rFonts w:ascii="Times New Roman" w:hAnsiTheme="minorEastAsia" w:cs="Times New Roman"/>
                <w:szCs w:val="21"/>
              </w:rPr>
              <w:t>Ⅰ</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0.5</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12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A12185</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新生研讨课</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Freshman Seminar</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bookmarkEnd w:id="1"/>
      <w:bookmarkEnd w:id="2"/>
      <w:bookmarkEnd w:id="3"/>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X12008</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军事理论</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Military Theory</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b/>
                <w:color w:val="FF0000"/>
                <w:szCs w:val="21"/>
              </w:rPr>
            </w:pPr>
            <w:r>
              <w:rPr>
                <w:rFonts w:ascii="Times New Roman" w:hAnsiTheme="minorEastAsia" w:cs="Times New Roman"/>
                <w:b/>
                <w:color w:val="FF0000"/>
                <w:szCs w:val="21"/>
              </w:rPr>
              <w:t>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X12006</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文献检索</w:t>
            </w:r>
            <w:r>
              <w:rPr>
                <w:rFonts w:ascii="Times New Roman" w:hAnsiTheme="minorEastAsia" w:cs="Times New Roman"/>
                <w:szCs w:val="21"/>
              </w:rPr>
              <w:t>(B)</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Document Indexing</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U12402</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体育Ⅱ</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Physical Education </w:t>
            </w:r>
            <w:r>
              <w:rPr>
                <w:rFonts w:ascii="Times New Roman" w:hAnsiTheme="minorEastAsia" w:cs="Times New Roman"/>
                <w:szCs w:val="21"/>
              </w:rPr>
              <w:t>Ⅱ</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0.5</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12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P12503</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中国近现代史纲要</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Outline of Chinese Modern</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r>
              <w:rPr>
                <w:rFonts w:ascii="Times New Roman" w:hAnsiTheme="minorEastAsia" w:cs="Times New Roman" w:hint="eastAsia"/>
                <w:szCs w:val="21"/>
              </w:rPr>
              <w:t>.</w:t>
            </w:r>
            <w:r>
              <w:rPr>
                <w:rFonts w:ascii="Times New Roman" w:hAnsiTheme="minorEastAsia" w:cs="Times New Roman"/>
                <w:szCs w:val="21"/>
              </w:rPr>
              <w:t>5</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N12172</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大学英语听说</w:t>
            </w:r>
            <w:r>
              <w:rPr>
                <w:rFonts w:ascii="Times New Roman" w:hAnsiTheme="minorEastAsia" w:cs="Times New Roman"/>
                <w:szCs w:val="21"/>
              </w:rPr>
              <w:t>(A)</w:t>
            </w:r>
            <w:r>
              <w:rPr>
                <w:rFonts w:ascii="Times New Roman" w:hAnsiTheme="minorEastAsia" w:cs="Times New Roman"/>
                <w:szCs w:val="21"/>
              </w:rPr>
              <w:t>Ⅱ</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College English Listening and </w:t>
            </w:r>
            <w:proofErr w:type="spellStart"/>
            <w:r>
              <w:rPr>
                <w:rFonts w:ascii="Times New Roman" w:hAnsiTheme="minorEastAsia" w:cs="Times New Roman"/>
                <w:szCs w:val="21"/>
              </w:rPr>
              <w:t>Speaking</w:t>
            </w:r>
            <w:r>
              <w:rPr>
                <w:rFonts w:ascii="Times New Roman" w:hAnsiTheme="minorEastAsia" w:cs="Times New Roman"/>
                <w:szCs w:val="21"/>
              </w:rPr>
              <w:t>Ⅱ</w:t>
            </w:r>
            <w:proofErr w:type="spellEnd"/>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N12247</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大学英语读写Ⅱ</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College English Reading and Writing II</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P12001</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马克思主义基本原理</w:t>
            </w:r>
            <w:r>
              <w:rPr>
                <w:rFonts w:ascii="Times New Roman" w:hAnsiTheme="minorEastAsia" w:cs="Times New Roman"/>
                <w:szCs w:val="21"/>
              </w:rPr>
              <w:t>(A)</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Basic Principles of Marxism</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P12226</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形势与政策Ⅰ</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Situation &amp; Policies </w:t>
            </w:r>
            <w:r>
              <w:rPr>
                <w:rFonts w:ascii="Times New Roman" w:hAnsiTheme="minorEastAsia" w:cs="Times New Roman"/>
                <w:szCs w:val="21"/>
              </w:rPr>
              <w:t>Ⅰ</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U12403</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体育Ⅲ</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Physical Education </w:t>
            </w:r>
            <w:r>
              <w:rPr>
                <w:rFonts w:ascii="Times New Roman" w:hAnsiTheme="minorEastAsia" w:cs="Times New Roman"/>
                <w:szCs w:val="21"/>
              </w:rPr>
              <w:t>Ⅲ</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0.5</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12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N12248</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大学英语读写Ⅲ</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College English Reading and Writing III</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highlight w:val="yellow"/>
              </w:rPr>
            </w:pPr>
            <w:r>
              <w:rPr>
                <w:rFonts w:ascii="Times New Roman" w:hAnsiTheme="minorEastAsia" w:cs="Times New Roman"/>
                <w:szCs w:val="21"/>
              </w:rPr>
              <w:t>P12502</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毛泽东思想和中国特色社会主义理论体系概论</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Mao Zedong Thought &amp; Outline of Theory of Socialism With Chinese  Characteristics</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64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64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U12404</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体育Ⅳ</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Physical Education </w:t>
            </w:r>
            <w:r>
              <w:rPr>
                <w:rFonts w:ascii="Times New Roman" w:hAnsiTheme="minorEastAsia" w:cs="Times New Roman"/>
                <w:szCs w:val="21"/>
              </w:rPr>
              <w:t>Ⅳ</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0.5</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36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323B84" w:rsidRDefault="00323B84">
            <w:pPr>
              <w:adjustRightInd w:val="0"/>
              <w:snapToGrid w:val="0"/>
              <w:jc w:val="center"/>
              <w:rPr>
                <w:rFonts w:ascii="Times New Roman" w:hAnsiTheme="minorEastAsia" w:cs="Times New Roman"/>
                <w:color w:val="FF0000"/>
                <w:szCs w:val="21"/>
              </w:rPr>
            </w:pPr>
            <w:r w:rsidRPr="00323B84">
              <w:rPr>
                <w:rFonts w:ascii="Times New Roman" w:hAnsiTheme="minorEastAsia" w:cs="Times New Roman"/>
                <w:color w:val="FF0000"/>
                <w:szCs w:val="21"/>
              </w:rPr>
              <w:t>12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vMerge/>
            <w:tcBorders>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538"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P12227</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形势与政策Ⅱ</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lastRenderedPageBreak/>
              <w:t xml:space="preserve">Situation &amp; Policies </w:t>
            </w:r>
            <w:r>
              <w:rPr>
                <w:rFonts w:ascii="Times New Roman" w:hAnsiTheme="minorEastAsia" w:cs="Times New Roman"/>
                <w:szCs w:val="21"/>
              </w:rPr>
              <w:t>Ⅱ</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lastRenderedPageBreak/>
              <w:t>1</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460"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53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imes New Roman" w:cs="Times New Roman"/>
                <w:szCs w:val="21"/>
              </w:rPr>
            </w:pPr>
          </w:p>
        </w:tc>
        <w:tc>
          <w:tcPr>
            <w:tcW w:w="392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r>
              <w:rPr>
                <w:rFonts w:ascii="Times New Roman" w:hAnsiTheme="minorEastAsia" w:cs="Times New Roman" w:hint="eastAsia"/>
                <w:szCs w:val="21"/>
              </w:rPr>
              <w:t>0.25</w:t>
            </w:r>
          </w:p>
        </w:tc>
      </w:tr>
      <w:tr w:rsidR="009F0AFA">
        <w:trPr>
          <w:trHeight w:val="454"/>
          <w:jc w:val="center"/>
        </w:trPr>
        <w:tc>
          <w:tcPr>
            <w:tcW w:w="460" w:type="dxa"/>
            <w:vMerge w:val="restart"/>
            <w:tcBorders>
              <w:top w:val="single" w:sz="4" w:space="0" w:color="auto"/>
              <w:left w:val="single" w:sz="4" w:space="0" w:color="auto"/>
              <w:right w:val="single" w:sz="4" w:space="0" w:color="auto"/>
            </w:tcBorders>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通识教育课程</w:t>
            </w:r>
          </w:p>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w:t>
            </w:r>
            <w:r>
              <w:rPr>
                <w:rFonts w:ascii="Times New Roman" w:hAnsiTheme="minorEastAsia" w:cs="Times New Roman"/>
                <w:szCs w:val="21"/>
              </w:rPr>
              <w:t>续</w:t>
            </w:r>
            <w:r>
              <w:rPr>
                <w:rFonts w:ascii="Times New Roman" w:hAnsiTheme="minorEastAsia" w:cs="Times New Roman"/>
                <w:szCs w:val="21"/>
              </w:rPr>
              <w:t>)</w:t>
            </w:r>
          </w:p>
        </w:tc>
        <w:tc>
          <w:tcPr>
            <w:tcW w:w="538"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通识教育选修平台</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400B</w:t>
            </w:r>
            <w:r>
              <w:rPr>
                <w:rFonts w:ascii="Times New Roman" w:hAnsiTheme="minorEastAsia" w:cs="Times New Roman" w:hint="eastAsia"/>
                <w:szCs w:val="21"/>
              </w:rPr>
              <w:t>18</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中国传统文化</w:t>
            </w:r>
            <w:r>
              <w:rPr>
                <w:rFonts w:ascii="Times New Roman" w:hAnsiTheme="minorEastAsia" w:cs="Times New Roman"/>
                <w:szCs w:val="21"/>
              </w:rPr>
              <w:t>*</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Chinese traditional culture</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2.0</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B15AE0">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8"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9F0AFA" w:rsidRDefault="00B86B6F">
            <w:pPr>
              <w:adjustRightInd w:val="0"/>
              <w:snapToGrid w:val="0"/>
              <w:jc w:val="center"/>
              <w:rPr>
                <w:rFonts w:ascii="Times New Roman" w:hAnsiTheme="minorEastAsia" w:cs="Times New Roman"/>
                <w:szCs w:val="21"/>
              </w:rPr>
            </w:pPr>
            <w:r>
              <w:rPr>
                <w:rFonts w:ascii="Times New Roman" w:hAnsiTheme="minorEastAsia" w:cs="Times New Roman" w:hint="eastAsia"/>
                <w:szCs w:val="21"/>
              </w:rPr>
              <w:t>带</w:t>
            </w:r>
            <w:r>
              <w:rPr>
                <w:rFonts w:ascii="Times New Roman" w:hAnsiTheme="minorEastAsia" w:cs="Times New Roman"/>
                <w:szCs w:val="21"/>
              </w:rPr>
              <w:t>*</w:t>
            </w:r>
            <w:r>
              <w:rPr>
                <w:rFonts w:ascii="Times New Roman" w:hAnsiTheme="minorEastAsia" w:cs="Times New Roman" w:hint="eastAsia"/>
                <w:szCs w:val="21"/>
              </w:rPr>
              <w:t>课</w:t>
            </w:r>
            <w:r>
              <w:rPr>
                <w:rFonts w:ascii="Times New Roman" w:hAnsiTheme="minorEastAsia" w:cs="Times New Roman"/>
                <w:szCs w:val="21"/>
              </w:rPr>
              <w:t>必选</w:t>
            </w: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400E13</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大学生心理健康育</w:t>
            </w:r>
            <w:r>
              <w:rPr>
                <w:rFonts w:ascii="Times New Roman" w:hAnsiTheme="minorEastAsia" w:cs="Times New Roman"/>
                <w:szCs w:val="21"/>
              </w:rPr>
              <w:t>*</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Psychologically Healthy Education for College Students</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b/>
                <w:color w:val="FF0000"/>
                <w:szCs w:val="21"/>
              </w:rPr>
            </w:pPr>
            <w:r>
              <w:rPr>
                <w:rFonts w:ascii="Times New Roman" w:hAnsiTheme="minorEastAsia" w:cs="Times New Roman"/>
                <w:b/>
                <w:color w:val="FF0000"/>
                <w:szCs w:val="21"/>
              </w:rPr>
              <w:t>1</w:t>
            </w:r>
          </w:p>
        </w:tc>
        <w:tc>
          <w:tcPr>
            <w:tcW w:w="708" w:type="dxa"/>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ind w:firstLineChars="100" w:firstLine="210"/>
              <w:rPr>
                <w:rFonts w:ascii="Times New Roman" w:hAnsiTheme="minorEastAsia" w:cs="Times New Roman"/>
                <w:szCs w:val="21"/>
              </w:rPr>
            </w:pPr>
            <w:r>
              <w:rPr>
                <w:rFonts w:ascii="Times New Roman" w:hAnsiTheme="minorEastAsia" w:cs="Times New Roman"/>
                <w:szCs w:val="21"/>
              </w:rPr>
              <w:t>M12234</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现代管理学基础与应用</w:t>
            </w:r>
            <w:r>
              <w:rPr>
                <w:rFonts w:ascii="Times New Roman" w:hAnsiTheme="minorEastAsia" w:cs="Times New Roman"/>
                <w:szCs w:val="21"/>
              </w:rPr>
              <w:t>(A) *</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Foundation and application of</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modern management science(A)</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color w:val="FF0000"/>
                <w:szCs w:val="21"/>
              </w:rPr>
              <w:t>2</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color w:val="FF0000"/>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color w:val="FF0000"/>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color w:val="FF0000"/>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B15AE0">
            <w:pPr>
              <w:adjustRightInd w:val="0"/>
              <w:snapToGrid w:val="0"/>
              <w:jc w:val="center"/>
              <w:rPr>
                <w:rFonts w:ascii="Times New Roman" w:hAnsiTheme="minorEastAsia" w:cs="Times New Roman"/>
                <w:b/>
                <w:color w:val="FF0000"/>
                <w:szCs w:val="21"/>
              </w:rPr>
            </w:pPr>
            <w:r>
              <w:rPr>
                <w:rFonts w:ascii="Times New Roman" w:hAnsi="Times New Roman" w:cs="Times New Roman"/>
                <w:color w:val="FF0000"/>
                <w:szCs w:val="21"/>
              </w:rPr>
              <w:t>1</w:t>
            </w:r>
          </w:p>
        </w:tc>
        <w:tc>
          <w:tcPr>
            <w:tcW w:w="708" w:type="dxa"/>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400000</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通识教育选修课程</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General Education Elective Courses</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2</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284D35" w:rsidRDefault="00284D35">
            <w:pPr>
              <w:adjustRightInd w:val="0"/>
              <w:snapToGrid w:val="0"/>
              <w:jc w:val="center"/>
              <w:rPr>
                <w:rFonts w:ascii="Times New Roman" w:hAnsiTheme="minorEastAsia" w:cs="Times New Roman"/>
                <w:color w:val="FF0000"/>
                <w:szCs w:val="21"/>
              </w:rPr>
            </w:pPr>
            <w:r w:rsidRPr="00284D35">
              <w:rPr>
                <w:rFonts w:ascii="Times New Roman" w:hAnsiTheme="minorEastAsia" w:cs="Times New Roman" w:hint="eastAsia"/>
                <w:color w:val="FF0000"/>
                <w:szCs w:val="21"/>
              </w:rPr>
              <w:t>3</w:t>
            </w:r>
            <w:r w:rsidRPr="00284D35">
              <w:rPr>
                <w:rFonts w:ascii="Times New Roman" w:hAnsiTheme="minorEastAsia" w:cs="Times New Roman"/>
                <w:color w:val="FF0000"/>
                <w:szCs w:val="21"/>
              </w:rPr>
              <w:t>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284D35" w:rsidRDefault="00284D35">
            <w:pPr>
              <w:adjustRightInd w:val="0"/>
              <w:snapToGrid w:val="0"/>
              <w:jc w:val="center"/>
              <w:rPr>
                <w:rFonts w:ascii="Times New Roman" w:hAnsiTheme="minorEastAsia" w:cs="Times New Roman"/>
                <w:color w:val="FF0000"/>
                <w:szCs w:val="21"/>
              </w:rPr>
            </w:pPr>
            <w:r w:rsidRPr="00284D35">
              <w:rPr>
                <w:rFonts w:ascii="Times New Roman" w:hAnsiTheme="minorEastAsia" w:cs="Times New Roman" w:hint="eastAsia"/>
                <w:color w:val="FF0000"/>
                <w:szCs w:val="21"/>
              </w:rPr>
              <w:t>32</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Pr="00284D35" w:rsidRDefault="00284D35">
            <w:pPr>
              <w:adjustRightInd w:val="0"/>
              <w:snapToGrid w:val="0"/>
              <w:jc w:val="center"/>
              <w:rPr>
                <w:rFonts w:ascii="Times New Roman" w:hAnsiTheme="minorEastAsia" w:cs="Times New Roman"/>
                <w:color w:val="FF0000"/>
                <w:szCs w:val="21"/>
              </w:rPr>
            </w:pPr>
            <w:r w:rsidRPr="00284D35">
              <w:rPr>
                <w:rFonts w:ascii="Times New Roman" w:hAnsiTheme="minorEastAsia" w:cs="Times New Roman" w:hint="eastAsia"/>
                <w:color w:val="FF0000"/>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8"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3921"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7</w:t>
            </w:r>
          </w:p>
        </w:tc>
      </w:tr>
      <w:tr w:rsidR="00B86B6F" w:rsidTr="009630D2">
        <w:trPr>
          <w:trHeight w:val="454"/>
          <w:jc w:val="center"/>
        </w:trPr>
        <w:tc>
          <w:tcPr>
            <w:tcW w:w="460" w:type="dxa"/>
            <w:vMerge/>
            <w:tcBorders>
              <w:left w:val="single" w:sz="4" w:space="0" w:color="auto"/>
              <w:right w:val="single" w:sz="4" w:space="0" w:color="auto"/>
            </w:tcBorders>
            <w:vAlign w:val="center"/>
          </w:tcPr>
          <w:p w:rsidR="00B86B6F" w:rsidRDefault="00B86B6F">
            <w:pPr>
              <w:adjustRightInd w:val="0"/>
              <w:snapToGrid w:val="0"/>
              <w:jc w:val="center"/>
              <w:rPr>
                <w:rFonts w:ascii="Times New Roman" w:hAnsiTheme="minorEastAsia" w:cs="Times New Roman"/>
                <w:szCs w:val="21"/>
              </w:rPr>
            </w:pPr>
          </w:p>
        </w:tc>
        <w:tc>
          <w:tcPr>
            <w:tcW w:w="538"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创新创业模块</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400E14</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left"/>
              <w:rPr>
                <w:rFonts w:ascii="Times New Roman" w:hAnsiTheme="minorEastAsia" w:cs="Times New Roman"/>
                <w:szCs w:val="21"/>
              </w:rPr>
            </w:pPr>
            <w:r>
              <w:rPr>
                <w:rFonts w:ascii="Times New Roman" w:hAnsiTheme="minorEastAsia" w:cs="Times New Roman"/>
                <w:szCs w:val="21"/>
              </w:rPr>
              <w:t>大学生职业生涯规划</w:t>
            </w:r>
            <w:r>
              <w:rPr>
                <w:rFonts w:ascii="Times New Roman" w:hAnsiTheme="minorEastAsia" w:cs="Times New Roman"/>
                <w:szCs w:val="21"/>
              </w:rPr>
              <w:t>*</w:t>
            </w:r>
          </w:p>
          <w:p w:rsidR="00B86B6F" w:rsidRDefault="00B86B6F">
            <w:pPr>
              <w:adjustRightInd w:val="0"/>
              <w:snapToGrid w:val="0"/>
              <w:jc w:val="left"/>
              <w:rPr>
                <w:rFonts w:ascii="Times New Roman" w:hAnsiTheme="minorEastAsia" w:cs="Times New Roman"/>
                <w:szCs w:val="21"/>
              </w:rPr>
            </w:pPr>
            <w:r>
              <w:rPr>
                <w:rFonts w:ascii="Times New Roman" w:hAnsiTheme="minorEastAsia" w:cs="Times New Roman"/>
                <w:szCs w:val="21"/>
              </w:rPr>
              <w:t>Career Planning for College Students</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0.5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b/>
                <w:color w:val="FF0000"/>
                <w:szCs w:val="21"/>
              </w:rPr>
            </w:pPr>
            <w:r>
              <w:rPr>
                <w:rFonts w:ascii="Times New Roman" w:hAnsiTheme="minorEastAsia" w:cs="Times New Roman"/>
                <w:b/>
                <w:color w:val="FF0000"/>
                <w:szCs w:val="21"/>
              </w:rPr>
              <w:t>2</w:t>
            </w:r>
          </w:p>
        </w:tc>
        <w:tc>
          <w:tcPr>
            <w:tcW w:w="708"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hint="eastAsia"/>
                <w:szCs w:val="21"/>
              </w:rPr>
              <w:t>带</w:t>
            </w:r>
            <w:r>
              <w:rPr>
                <w:rFonts w:ascii="Times New Roman" w:hAnsiTheme="minorEastAsia" w:cs="Times New Roman"/>
                <w:szCs w:val="21"/>
              </w:rPr>
              <w:t>*</w:t>
            </w:r>
            <w:r>
              <w:rPr>
                <w:rFonts w:ascii="Times New Roman" w:hAnsiTheme="minorEastAsia" w:cs="Times New Roman" w:hint="eastAsia"/>
                <w:szCs w:val="21"/>
              </w:rPr>
              <w:t>课</w:t>
            </w:r>
            <w:r>
              <w:rPr>
                <w:rFonts w:ascii="Times New Roman" w:hAnsiTheme="minorEastAsia" w:cs="Times New Roman"/>
                <w:szCs w:val="21"/>
              </w:rPr>
              <w:t>必选</w:t>
            </w:r>
          </w:p>
        </w:tc>
      </w:tr>
      <w:tr w:rsidR="00B86B6F" w:rsidTr="009630D2">
        <w:trPr>
          <w:trHeight w:val="454"/>
          <w:jc w:val="center"/>
        </w:trPr>
        <w:tc>
          <w:tcPr>
            <w:tcW w:w="460" w:type="dxa"/>
            <w:vMerge/>
            <w:tcBorders>
              <w:left w:val="single" w:sz="4" w:space="0" w:color="auto"/>
              <w:right w:val="single" w:sz="4" w:space="0" w:color="auto"/>
            </w:tcBorders>
            <w:vAlign w:val="center"/>
          </w:tcPr>
          <w:p w:rsidR="00B86B6F" w:rsidRDefault="00B86B6F">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400E15</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left"/>
              <w:rPr>
                <w:rFonts w:ascii="Times New Roman" w:hAnsiTheme="minorEastAsia" w:cs="Times New Roman"/>
                <w:szCs w:val="21"/>
              </w:rPr>
            </w:pPr>
            <w:r>
              <w:rPr>
                <w:rFonts w:ascii="Times New Roman" w:hAnsiTheme="minorEastAsia" w:cs="Times New Roman"/>
                <w:szCs w:val="21"/>
              </w:rPr>
              <w:t>大学生创业基础</w:t>
            </w:r>
            <w:r>
              <w:rPr>
                <w:rFonts w:ascii="Times New Roman" w:hAnsiTheme="minorEastAsia" w:cs="Times New Roman"/>
                <w:szCs w:val="21"/>
              </w:rPr>
              <w:t>*</w:t>
            </w:r>
          </w:p>
          <w:p w:rsidR="00B86B6F" w:rsidRDefault="00B86B6F">
            <w:pPr>
              <w:adjustRightInd w:val="0"/>
              <w:snapToGrid w:val="0"/>
              <w:jc w:val="left"/>
              <w:rPr>
                <w:rFonts w:ascii="Times New Roman" w:hAnsiTheme="minorEastAsia" w:cs="Times New Roman"/>
                <w:szCs w:val="21"/>
              </w:rPr>
            </w:pPr>
            <w:r>
              <w:rPr>
                <w:rFonts w:ascii="Times New Roman" w:hAnsiTheme="minorEastAsia" w:cs="Times New Roman"/>
                <w:szCs w:val="21"/>
              </w:rPr>
              <w:t>College students' entrepreneurial base</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8" w:type="dxa"/>
            <w:vMerge/>
            <w:tcBorders>
              <w:left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p>
        </w:tc>
      </w:tr>
      <w:tr w:rsidR="00B86B6F" w:rsidTr="009630D2">
        <w:trPr>
          <w:trHeight w:val="454"/>
          <w:jc w:val="center"/>
        </w:trPr>
        <w:tc>
          <w:tcPr>
            <w:tcW w:w="460" w:type="dxa"/>
            <w:vMerge/>
            <w:tcBorders>
              <w:left w:val="single" w:sz="4" w:space="0" w:color="auto"/>
              <w:right w:val="single" w:sz="4" w:space="0" w:color="auto"/>
            </w:tcBorders>
            <w:vAlign w:val="center"/>
          </w:tcPr>
          <w:p w:rsidR="00B86B6F" w:rsidRDefault="00B86B6F">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400E02</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left"/>
              <w:rPr>
                <w:rFonts w:ascii="Times New Roman" w:hAnsiTheme="minorEastAsia" w:cs="Times New Roman"/>
                <w:szCs w:val="21"/>
              </w:rPr>
            </w:pPr>
            <w:r>
              <w:rPr>
                <w:rFonts w:ascii="Times New Roman" w:hAnsiTheme="minorEastAsia" w:cs="Times New Roman"/>
                <w:szCs w:val="21"/>
              </w:rPr>
              <w:t>大学生就业指导</w:t>
            </w:r>
            <w:r>
              <w:rPr>
                <w:rFonts w:ascii="Times New Roman" w:hAnsiTheme="minorEastAsia" w:cs="Times New Roman"/>
                <w:szCs w:val="21"/>
              </w:rPr>
              <w:t>*</w:t>
            </w:r>
          </w:p>
          <w:p w:rsidR="00B86B6F" w:rsidRDefault="00B86B6F">
            <w:pPr>
              <w:adjustRightInd w:val="0"/>
              <w:snapToGrid w:val="0"/>
              <w:jc w:val="left"/>
              <w:rPr>
                <w:rFonts w:ascii="Times New Roman" w:hAnsiTheme="minorEastAsia" w:cs="Times New Roman"/>
                <w:szCs w:val="21"/>
              </w:rPr>
            </w:pPr>
            <w:r>
              <w:rPr>
                <w:rFonts w:ascii="Times New Roman" w:hAnsiTheme="minorEastAsia" w:cs="Times New Roman"/>
                <w:szCs w:val="21"/>
              </w:rPr>
              <w:t>Vocational Counsel for College</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0.5</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r>
              <w:rPr>
                <w:rFonts w:ascii="Times New Roman" w:hAnsiTheme="minorEastAsia" w:cs="Times New Roman"/>
                <w:szCs w:val="21"/>
              </w:rPr>
              <w:t>6</w:t>
            </w:r>
          </w:p>
        </w:tc>
        <w:tc>
          <w:tcPr>
            <w:tcW w:w="708" w:type="dxa"/>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B86B6F" w:rsidRDefault="00B86B6F">
            <w:pPr>
              <w:adjustRightInd w:val="0"/>
              <w:snapToGrid w:val="0"/>
              <w:jc w:val="center"/>
              <w:rPr>
                <w:rFonts w:ascii="Times New Roman" w:hAnsiTheme="minorEastAsia"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400E08</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综合素质及创新能力</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 Comprehensive quality and innovation ability</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1.5</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lang w:eastAsia="en-US"/>
              </w:rPr>
              <w:t>4</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color w:val="C00000"/>
                <w:szCs w:val="21"/>
              </w:rPr>
            </w:pPr>
            <w:r>
              <w:rPr>
                <w:rFonts w:ascii="Times New Roman" w:hAnsiTheme="minorEastAsia" w:cs="Times New Roman" w:hint="eastAsia"/>
                <w:color w:val="C00000"/>
                <w:szCs w:val="21"/>
              </w:rPr>
              <w:t>400E09</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color w:val="C00000"/>
                <w:szCs w:val="21"/>
              </w:rPr>
            </w:pPr>
            <w:r>
              <w:rPr>
                <w:rFonts w:ascii="Times New Roman" w:hAnsiTheme="minorEastAsia" w:cs="Times New Roman" w:hint="eastAsia"/>
                <w:color w:val="C00000"/>
                <w:szCs w:val="21"/>
              </w:rPr>
              <w:t>创新思维培养与创新设计训练</w:t>
            </w:r>
          </w:p>
          <w:p w:rsidR="009F0AFA" w:rsidRDefault="00C9019D">
            <w:pPr>
              <w:adjustRightInd w:val="0"/>
              <w:snapToGrid w:val="0"/>
              <w:jc w:val="left"/>
              <w:rPr>
                <w:rFonts w:ascii="Times New Roman" w:eastAsia="宋体" w:hAnsiTheme="minorEastAsia" w:cs="Times New Roman"/>
                <w:color w:val="C00000"/>
                <w:szCs w:val="21"/>
              </w:rPr>
            </w:pPr>
            <w:r>
              <w:rPr>
                <w:rFonts w:ascii="Times New Roman" w:hAnsiTheme="minorEastAsia" w:cs="Times New Roman" w:hint="eastAsia"/>
                <w:color w:val="C00000"/>
                <w:szCs w:val="21"/>
              </w:rPr>
              <w:t xml:space="preserve">Cultivating </w:t>
            </w:r>
            <w:r>
              <w:rPr>
                <w:rFonts w:ascii="Times New Roman" w:hAnsiTheme="minorEastAsia" w:cs="Times New Roman"/>
                <w:color w:val="C00000"/>
                <w:szCs w:val="21"/>
              </w:rPr>
              <w:t>Creative</w:t>
            </w:r>
            <w:r>
              <w:rPr>
                <w:rFonts w:ascii="Times New Roman" w:hAnsiTheme="minorEastAsia" w:cs="Times New Roman" w:hint="eastAsia"/>
                <w:color w:val="C00000"/>
                <w:szCs w:val="21"/>
              </w:rPr>
              <w:t xml:space="preserve"> </w:t>
            </w:r>
            <w:r>
              <w:rPr>
                <w:rFonts w:ascii="Times New Roman" w:hAnsiTheme="minorEastAsia" w:cs="Times New Roman"/>
                <w:color w:val="C00000"/>
                <w:szCs w:val="21"/>
              </w:rPr>
              <w:t>Thinking</w:t>
            </w:r>
            <w:r>
              <w:rPr>
                <w:rFonts w:ascii="Times New Roman" w:hAnsiTheme="minorEastAsia" w:cs="Times New Roman" w:hint="eastAsia"/>
                <w:color w:val="C00000"/>
                <w:szCs w:val="21"/>
              </w:rPr>
              <w:t xml:space="preserve"> and </w:t>
            </w:r>
            <w:hyperlink r:id="rId9" w:history="1">
              <w:r>
                <w:rPr>
                  <w:rFonts w:ascii="Times New Roman" w:hAnsiTheme="minorEastAsia" w:cs="Times New Roman" w:hint="eastAsia"/>
                  <w:color w:val="C00000"/>
                  <w:szCs w:val="21"/>
                </w:rPr>
                <w:t>I</w:t>
              </w:r>
              <w:r>
                <w:rPr>
                  <w:rFonts w:ascii="Times New Roman" w:hAnsiTheme="minorEastAsia" w:cs="Times New Roman"/>
                  <w:color w:val="C00000"/>
                  <w:szCs w:val="21"/>
                </w:rPr>
                <w:t xml:space="preserve">nnovative </w:t>
              </w:r>
              <w:r>
                <w:rPr>
                  <w:rFonts w:ascii="Times New Roman" w:hAnsiTheme="minorEastAsia" w:cs="Times New Roman" w:hint="eastAsia"/>
                  <w:color w:val="C00000"/>
                  <w:szCs w:val="21"/>
                </w:rPr>
                <w:t>D</w:t>
              </w:r>
              <w:r>
                <w:rPr>
                  <w:rFonts w:ascii="Times New Roman" w:hAnsiTheme="minorEastAsia" w:cs="Times New Roman"/>
                  <w:color w:val="C00000"/>
                  <w:szCs w:val="21"/>
                </w:rPr>
                <w:t>esign</w:t>
              </w:r>
            </w:hyperlink>
            <w:r>
              <w:rPr>
                <w:rFonts w:ascii="Times New Roman" w:hAnsiTheme="minorEastAsia" w:cs="Times New Roman" w:hint="eastAsia"/>
                <w:color w:val="C00000"/>
                <w:szCs w:val="21"/>
              </w:rPr>
              <w:t xml:space="preserve"> Training</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color w:val="C00000"/>
                <w:szCs w:val="21"/>
              </w:rPr>
            </w:pPr>
            <w:r>
              <w:rPr>
                <w:rFonts w:ascii="Times New Roman" w:hAnsiTheme="minorEastAsia" w:cs="Times New Roman" w:hint="eastAsia"/>
                <w:color w:val="C00000"/>
                <w:szCs w:val="21"/>
              </w:rPr>
              <w:t>1.0</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color w:val="C00000"/>
                <w:szCs w:val="21"/>
              </w:rPr>
            </w:pPr>
            <w:r>
              <w:rPr>
                <w:rFonts w:ascii="Times New Roman" w:hAnsiTheme="minorEastAsia" w:cs="Times New Roman" w:hint="eastAsia"/>
                <w:color w:val="C00000"/>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color w:val="C00000"/>
                <w:szCs w:val="21"/>
              </w:rPr>
            </w:pPr>
            <w:r>
              <w:rPr>
                <w:rFonts w:ascii="Times New Roman" w:hAnsiTheme="minorEastAsia" w:cs="Times New Roman" w:hint="eastAsia"/>
                <w:color w:val="C00000"/>
                <w:szCs w:val="21"/>
              </w:rPr>
              <w:t>16</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color w:val="C00000"/>
                <w:szCs w:val="21"/>
              </w:rPr>
            </w:pPr>
            <w:r>
              <w:rPr>
                <w:rFonts w:ascii="Times New Roman" w:hAnsiTheme="minorEastAsia" w:cs="Times New Roman" w:hint="eastAsia"/>
                <w:color w:val="C00000"/>
                <w:szCs w:val="21"/>
              </w:rPr>
              <w:t>0</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color w:val="C00000"/>
                <w:szCs w:val="21"/>
              </w:rPr>
            </w:pPr>
            <w:r>
              <w:rPr>
                <w:rFonts w:ascii="Times New Roman" w:hAnsiTheme="minorEastAsia" w:cs="Times New Roman" w:hint="eastAsia"/>
                <w:color w:val="C00000"/>
                <w:szCs w:val="21"/>
              </w:rPr>
              <w:t>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color w:val="C00000"/>
                <w:szCs w:val="21"/>
              </w:rPr>
            </w:pPr>
          </w:p>
        </w:tc>
      </w:tr>
      <w:tr w:rsidR="009F0AFA">
        <w:trPr>
          <w:trHeight w:val="454"/>
          <w:jc w:val="center"/>
        </w:trPr>
        <w:tc>
          <w:tcPr>
            <w:tcW w:w="460"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400E00</w:t>
            </w:r>
          </w:p>
        </w:tc>
        <w:tc>
          <w:tcPr>
            <w:tcW w:w="28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学生大赛、论文、发明等认证学分</w:t>
            </w:r>
            <w:r>
              <w:rPr>
                <w:rFonts w:ascii="Times New Roman" w:hAnsiTheme="minorEastAsia" w:cs="Times New Roman"/>
                <w:szCs w:val="21"/>
              </w:rPr>
              <w:t>Student Competition, Thesis, Invention and Other Certification Credits</w:t>
            </w:r>
          </w:p>
        </w:tc>
        <w:tc>
          <w:tcPr>
            <w:tcW w:w="680"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2.0</w:t>
            </w:r>
          </w:p>
        </w:tc>
        <w:tc>
          <w:tcPr>
            <w:tcW w:w="643"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附加</w:t>
            </w:r>
          </w:p>
        </w:tc>
      </w:tr>
      <w:tr w:rsidR="009F0AFA">
        <w:trPr>
          <w:trHeight w:val="454"/>
          <w:jc w:val="center"/>
        </w:trPr>
        <w:tc>
          <w:tcPr>
            <w:tcW w:w="460" w:type="dxa"/>
            <w:vMerge/>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538"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3921"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4</w:t>
            </w:r>
          </w:p>
        </w:tc>
      </w:tr>
      <w:tr w:rsidR="009F0AFA">
        <w:trPr>
          <w:trHeight w:val="454"/>
          <w:jc w:val="center"/>
        </w:trPr>
        <w:tc>
          <w:tcPr>
            <w:tcW w:w="998" w:type="dxa"/>
            <w:gridSpan w:val="3"/>
            <w:vMerge w:val="restart"/>
            <w:tcBorders>
              <w:top w:val="single" w:sz="4" w:space="0" w:color="auto"/>
              <w:left w:val="single" w:sz="4" w:space="0" w:color="auto"/>
              <w:right w:val="single" w:sz="4" w:space="0" w:color="auto"/>
            </w:tcBorders>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数学与</w:t>
            </w:r>
          </w:p>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自然科学</w:t>
            </w:r>
          </w:p>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课程</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L12001</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高等数学</w:t>
            </w:r>
            <w:r>
              <w:rPr>
                <w:rFonts w:ascii="Times New Roman" w:hAnsiTheme="minorEastAsia" w:cs="Times New Roman"/>
                <w:szCs w:val="21"/>
              </w:rPr>
              <w:t>(A)</w:t>
            </w:r>
            <w:r>
              <w:rPr>
                <w:rFonts w:ascii="Times New Roman" w:hAnsiTheme="minorEastAsia" w:cs="Times New Roman"/>
                <w:szCs w:val="21"/>
              </w:rPr>
              <w:t>Ⅰ</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Higher Mathematics</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80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80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L12353</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大学物理</w:t>
            </w:r>
            <w:r>
              <w:rPr>
                <w:rFonts w:ascii="Times New Roman" w:hAnsiTheme="minorEastAsia" w:cs="Times New Roman"/>
                <w:szCs w:val="21"/>
              </w:rPr>
              <w:t>(A)</w:t>
            </w:r>
            <w:r>
              <w:rPr>
                <w:rFonts w:ascii="Times New Roman" w:hAnsiTheme="minorEastAsia" w:cs="Times New Roman"/>
                <w:szCs w:val="21"/>
              </w:rPr>
              <w:t>Ⅰ</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College Physics</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L13029</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大学物理实验Ⅰ</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College Physics Experiment </w:t>
            </w:r>
            <w:r>
              <w:rPr>
                <w:rFonts w:ascii="Times New Roman" w:hAnsiTheme="minorEastAsia" w:cs="Times New Roman"/>
                <w:szCs w:val="21"/>
              </w:rPr>
              <w:t>Ⅰ</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0.75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E12272</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C</w:t>
            </w:r>
            <w:r>
              <w:rPr>
                <w:rFonts w:ascii="Times New Roman" w:hAnsiTheme="minorEastAsia" w:cs="Times New Roman"/>
                <w:szCs w:val="21"/>
              </w:rPr>
              <w:t>语言</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Language C</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L12002</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高等数学</w:t>
            </w:r>
            <w:r>
              <w:rPr>
                <w:rFonts w:ascii="Times New Roman" w:hAnsiTheme="minorEastAsia" w:cs="Times New Roman"/>
                <w:szCs w:val="21"/>
              </w:rPr>
              <w:t>(A)</w:t>
            </w:r>
            <w:r>
              <w:rPr>
                <w:rFonts w:ascii="Times New Roman" w:hAnsiTheme="minorEastAsia" w:cs="Times New Roman"/>
                <w:szCs w:val="21"/>
              </w:rPr>
              <w:t>Ⅱ</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Higher Mathematics</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80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80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L12021</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线性代数</w:t>
            </w:r>
            <w:r>
              <w:rPr>
                <w:rFonts w:ascii="Times New Roman" w:hAnsiTheme="minorEastAsia" w:cs="Times New Roman"/>
                <w:szCs w:val="21"/>
              </w:rPr>
              <w:t>(C)</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Linear Algebra ( C )</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L13030</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大学物理实验Ⅱ</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College Physics </w:t>
            </w:r>
            <w:r>
              <w:rPr>
                <w:rFonts w:ascii="Times New Roman" w:hAnsiTheme="minorEastAsia" w:cs="Times New Roman"/>
                <w:szCs w:val="21"/>
              </w:rPr>
              <w:lastRenderedPageBreak/>
              <w:t>Experiment(A)</w:t>
            </w:r>
            <w:r>
              <w:rPr>
                <w:rFonts w:ascii="Times New Roman" w:hAnsiTheme="minorEastAsia" w:cs="Times New Roman"/>
                <w:szCs w:val="21"/>
              </w:rPr>
              <w:t>Ⅱ</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lastRenderedPageBreak/>
              <w:t>0.75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L12354</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大学物理</w:t>
            </w:r>
            <w:r>
              <w:rPr>
                <w:rFonts w:ascii="Times New Roman" w:hAnsiTheme="minorEastAsia" w:cs="Times New Roman"/>
                <w:szCs w:val="21"/>
              </w:rPr>
              <w:t>(A)</w:t>
            </w:r>
            <w:r>
              <w:rPr>
                <w:rFonts w:ascii="Times New Roman" w:hAnsiTheme="minorEastAsia" w:cs="Times New Roman"/>
                <w:szCs w:val="21"/>
              </w:rPr>
              <w:t>Ⅱ</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College Physics</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pStyle w:val="TableParagraph"/>
              <w:ind w:left="137" w:right="137"/>
              <w:rPr>
                <w:rFonts w:ascii="Times New Roman" w:eastAsiaTheme="minorEastAsia" w:hAnsiTheme="minorEastAsia" w:cs="Times New Roman"/>
                <w:kern w:val="2"/>
                <w:sz w:val="21"/>
                <w:szCs w:val="21"/>
                <w:lang w:eastAsia="zh-CN"/>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L12051</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概率论与数理统计</w:t>
            </w:r>
            <w:r>
              <w:rPr>
                <w:rFonts w:ascii="Times New Roman" w:hAnsiTheme="minorEastAsia" w:cs="Times New Roman"/>
                <w:szCs w:val="21"/>
              </w:rPr>
              <w:t>(D)</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Probability Theory and Mathematical</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pStyle w:val="TableParagraph"/>
              <w:ind w:left="137" w:right="137"/>
              <w:rPr>
                <w:rFonts w:ascii="Times New Roman" w:eastAsiaTheme="minorEastAsia" w:hAnsiTheme="minorEastAsia" w:cs="Times New Roman"/>
                <w:kern w:val="2"/>
                <w:sz w:val="21"/>
                <w:szCs w:val="21"/>
                <w:lang w:eastAsia="zh-CN"/>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L12316</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计算方法</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Computational Methods</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pStyle w:val="TableParagraph"/>
              <w:rPr>
                <w:color w:val="0000FF"/>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F12085</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工程化学</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Engineering Chemistry</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28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2</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pStyle w:val="TableParagraph"/>
              <w:rPr>
                <w:color w:val="0000FF"/>
              </w:rPr>
            </w:pPr>
          </w:p>
        </w:tc>
      </w:tr>
      <w:tr w:rsidR="009F0AFA">
        <w:trPr>
          <w:trHeight w:val="454"/>
          <w:jc w:val="center"/>
        </w:trPr>
        <w:tc>
          <w:tcPr>
            <w:tcW w:w="998" w:type="dxa"/>
            <w:gridSpan w:val="3"/>
            <w:vMerge/>
            <w:tcBorders>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392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ind w:firstLineChars="600" w:firstLine="1260"/>
              <w:jc w:val="left"/>
              <w:rPr>
                <w:rFonts w:ascii="Times New Roman" w:hAnsi="Times New Roman"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szCs w:val="21"/>
              </w:rPr>
            </w:pPr>
            <w:r>
              <w:rPr>
                <w:rFonts w:ascii="Times New Roman" w:hAnsi="Times New Roman" w:cs="Times New Roman" w:hint="eastAsia"/>
                <w:szCs w:val="21"/>
              </w:rPr>
              <w:t>29.75</w:t>
            </w:r>
          </w:p>
        </w:tc>
      </w:tr>
      <w:tr w:rsidR="009F0AFA">
        <w:trPr>
          <w:trHeight w:val="454"/>
          <w:jc w:val="center"/>
        </w:trPr>
        <w:tc>
          <w:tcPr>
            <w:tcW w:w="998" w:type="dxa"/>
            <w:gridSpan w:val="3"/>
            <w:vMerge w:val="restart"/>
            <w:tcBorders>
              <w:top w:val="single" w:sz="4" w:space="0" w:color="auto"/>
              <w:left w:val="single" w:sz="4" w:space="0" w:color="auto"/>
              <w:right w:val="single" w:sz="4" w:space="0" w:color="auto"/>
            </w:tcBorders>
            <w:vAlign w:val="center"/>
          </w:tcPr>
          <w:p w:rsidR="009F0AFA" w:rsidRDefault="00C9019D">
            <w:pPr>
              <w:adjustRightInd w:val="0"/>
              <w:snapToGrid w:val="0"/>
              <w:jc w:val="center"/>
              <w:rPr>
                <w:rFonts w:ascii="Times New Roman" w:hAnsi="Times New Roman" w:cs="Times New Roman"/>
                <w:szCs w:val="21"/>
              </w:rPr>
            </w:pPr>
            <w:r>
              <w:rPr>
                <w:rFonts w:ascii="Times New Roman" w:hAnsiTheme="minorEastAsia" w:cs="Times New Roman"/>
                <w:szCs w:val="21"/>
              </w:rPr>
              <w:t>工程基础课程</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D12310</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电工电子技术</w:t>
            </w:r>
          </w:p>
          <w:p w:rsidR="009F0AFA" w:rsidRDefault="00C9019D">
            <w:pPr>
              <w:pStyle w:val="TableParagraph"/>
              <w:spacing w:before="0" w:line="227"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Electrician Technology</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229"/>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229"/>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C12110</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画法几何与工程制图</w:t>
            </w:r>
            <w:r>
              <w:rPr>
                <w:rFonts w:ascii="Times New Roman" w:hAnsiTheme="minorEastAsia" w:cs="Times New Roman"/>
                <w:szCs w:val="21"/>
              </w:rPr>
              <w:t>(A)</w:t>
            </w:r>
            <w:r>
              <w:rPr>
                <w:rFonts w:ascii="Times New Roman" w:hAnsiTheme="minorEastAsia" w:cs="Times New Roman"/>
                <w:szCs w:val="21"/>
              </w:rPr>
              <w:t>Ⅰ</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Descriptive Geometry &amp; Engineering Graphics </w:t>
            </w:r>
            <w:r>
              <w:rPr>
                <w:rFonts w:ascii="Times New Roman" w:hAnsiTheme="minorEastAsia" w:cs="Times New Roman"/>
                <w:szCs w:val="21"/>
              </w:rPr>
              <w:t>Ⅰ</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206"/>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C12111</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画法几何与工程制图</w:t>
            </w:r>
            <w:r>
              <w:rPr>
                <w:rFonts w:ascii="Times New Roman" w:eastAsiaTheme="minorEastAsia" w:hAnsiTheme="minorEastAsia" w:cs="Times New Roman"/>
                <w:kern w:val="2"/>
                <w:sz w:val="21"/>
                <w:szCs w:val="21"/>
                <w:lang w:eastAsia="zh-CN"/>
              </w:rPr>
              <w:t>(A)</w:t>
            </w:r>
            <w:r>
              <w:rPr>
                <w:rFonts w:ascii="Times New Roman" w:eastAsiaTheme="minorEastAsia" w:hAnsiTheme="minorEastAsia" w:cs="Times New Roman"/>
                <w:kern w:val="2"/>
                <w:sz w:val="21"/>
                <w:szCs w:val="21"/>
                <w:lang w:eastAsia="zh-CN"/>
              </w:rPr>
              <w:t>Ⅱ</w:t>
            </w:r>
          </w:p>
          <w:p w:rsidR="009F0AFA" w:rsidRDefault="00C9019D">
            <w:pPr>
              <w:pStyle w:val="TableParagraph"/>
              <w:spacing w:before="29" w:line="216" w:lineRule="exact"/>
              <w:ind w:right="241"/>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 xml:space="preserve">Descriptive Geometry &amp; Engineering Graphics </w:t>
            </w:r>
            <w:r>
              <w:rPr>
                <w:rFonts w:ascii="Times New Roman" w:eastAsiaTheme="minorEastAsia" w:hAnsiTheme="minorEastAsia" w:cs="Times New Roman"/>
                <w:kern w:val="2"/>
                <w:sz w:val="21"/>
                <w:szCs w:val="21"/>
                <w:lang w:eastAsia="zh-CN"/>
              </w:rPr>
              <w:t>Ⅱ</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206"/>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206"/>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206"/>
              <w:ind w:right="227"/>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206"/>
              <w:ind w:right="282"/>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206"/>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B12098</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工程力学</w:t>
            </w:r>
            <w:r>
              <w:rPr>
                <w:rFonts w:ascii="Times New Roman" w:eastAsiaTheme="minorEastAsia" w:hAnsiTheme="minorEastAsia" w:cs="Times New Roman"/>
                <w:kern w:val="2"/>
                <w:sz w:val="21"/>
                <w:szCs w:val="21"/>
                <w:lang w:eastAsia="zh-CN"/>
              </w:rPr>
              <w:t>(B)</w:t>
            </w:r>
          </w:p>
          <w:p w:rsidR="009F0AFA" w:rsidRDefault="00C9019D">
            <w:pPr>
              <w:pStyle w:val="TableParagraph"/>
              <w:spacing w:before="0" w:line="227"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Engineering Mechanics (B)</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27"/>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58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82"/>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2D1D24">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hint="eastAsia"/>
                <w:color w:val="C00000"/>
                <w:kern w:val="2"/>
                <w:sz w:val="21"/>
                <w:szCs w:val="21"/>
                <w:lang w:eastAsia="zh-CN"/>
              </w:rPr>
              <w:t>A12281</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3D</w:t>
            </w:r>
            <w:r>
              <w:rPr>
                <w:rFonts w:ascii="Times New Roman" w:eastAsiaTheme="minorEastAsia" w:hAnsiTheme="minorEastAsia" w:cs="Times New Roman"/>
                <w:kern w:val="2"/>
                <w:sz w:val="21"/>
                <w:szCs w:val="21"/>
                <w:lang w:eastAsia="zh-CN"/>
              </w:rPr>
              <w:t>工程设计</w:t>
            </w:r>
          </w:p>
          <w:p w:rsidR="009F0AFA" w:rsidRDefault="00C9019D">
            <w:pPr>
              <w:pStyle w:val="TableParagraph"/>
              <w:spacing w:before="0" w:line="227"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3D Engineering Design</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hint="eastAsia"/>
                <w:kern w:val="2"/>
                <w:sz w:val="21"/>
                <w:szCs w:val="21"/>
                <w:lang w:eastAsia="zh-CN"/>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hint="eastAsia"/>
                <w:kern w:val="2"/>
                <w:sz w:val="21"/>
                <w:szCs w:val="21"/>
                <w:lang w:eastAsia="zh-CN"/>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27"/>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hint="eastAsia"/>
                <w:kern w:val="2"/>
                <w:sz w:val="21"/>
                <w:szCs w:val="21"/>
                <w:lang w:eastAsia="zh-CN"/>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82"/>
              <w:jc w:val="right"/>
              <w:rPr>
                <w:rFonts w:ascii="Times New Roman" w:hAnsiTheme="minorEastAsia" w:cs="Times New Roman"/>
                <w:szCs w:val="21"/>
              </w:rPr>
            </w:pPr>
            <w:r>
              <w:rPr>
                <w:rFonts w:ascii="Times New Roman" w:eastAsiaTheme="minorEastAsia" w:hAnsiTheme="minorEastAsia" w:cs="Times New Roman"/>
                <w:kern w:val="2"/>
                <w:sz w:val="21"/>
                <w:szCs w:val="21"/>
                <w:lang w:eastAsia="zh-CN"/>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A12224</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金属材料及工艺</w:t>
            </w:r>
          </w:p>
          <w:p w:rsidR="009F0AFA" w:rsidRDefault="00C9019D">
            <w:pPr>
              <w:pStyle w:val="TableParagraph"/>
              <w:spacing w:before="0" w:line="227"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Metal materials and technology</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27"/>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82"/>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A12163</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机械原理</w:t>
            </w:r>
            <w:r>
              <w:rPr>
                <w:rFonts w:ascii="Times New Roman" w:eastAsiaTheme="minorEastAsia" w:hAnsiTheme="minorEastAsia" w:cs="Times New Roman"/>
                <w:kern w:val="2"/>
                <w:sz w:val="21"/>
                <w:szCs w:val="21"/>
                <w:lang w:eastAsia="zh-CN"/>
              </w:rPr>
              <w:t>(C)</w:t>
            </w:r>
          </w:p>
          <w:p w:rsidR="009F0AFA" w:rsidRDefault="00C9019D">
            <w:pPr>
              <w:pStyle w:val="TableParagraph"/>
              <w:spacing w:before="0" w:line="227"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Principle of Mechanics</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27"/>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56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82"/>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A12037</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机械设计</w:t>
            </w:r>
            <w:r>
              <w:rPr>
                <w:rFonts w:ascii="Times New Roman" w:eastAsiaTheme="minorEastAsia" w:hAnsiTheme="minorEastAsia" w:cs="Times New Roman"/>
                <w:kern w:val="2"/>
                <w:sz w:val="21"/>
                <w:szCs w:val="21"/>
                <w:lang w:eastAsia="zh-CN"/>
              </w:rPr>
              <w:t>(A)</w:t>
            </w:r>
          </w:p>
          <w:p w:rsidR="009F0AFA" w:rsidRDefault="00C9019D">
            <w:pPr>
              <w:pStyle w:val="TableParagraph"/>
              <w:spacing w:before="0" w:line="227"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Design of Machinery (A)</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64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27"/>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58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right="282"/>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5</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rPr>
              <w:t>B</w:t>
            </w:r>
            <w:r>
              <w:rPr>
                <w:rFonts w:ascii="Times New Roman" w:eastAsiaTheme="minorEastAsia" w:hAnsiTheme="minorEastAsia" w:cs="Times New Roman" w:hint="eastAsia"/>
                <w:kern w:val="2"/>
                <w:sz w:val="21"/>
                <w:szCs w:val="21"/>
                <w:lang w:eastAsia="zh-CN"/>
              </w:rPr>
              <w:t>12233</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rPr>
            </w:pPr>
            <w:proofErr w:type="spellStart"/>
            <w:r>
              <w:rPr>
                <w:rFonts w:ascii="Times New Roman" w:eastAsiaTheme="minorEastAsia" w:hAnsiTheme="minorEastAsia" w:cs="Times New Roman"/>
                <w:kern w:val="2"/>
                <w:sz w:val="21"/>
                <w:szCs w:val="21"/>
              </w:rPr>
              <w:t>热工基础（</w:t>
            </w:r>
            <w:r>
              <w:rPr>
                <w:rFonts w:ascii="Times New Roman" w:eastAsiaTheme="minorEastAsia" w:hAnsiTheme="minorEastAsia" w:cs="Times New Roman"/>
                <w:kern w:val="2"/>
                <w:sz w:val="21"/>
                <w:szCs w:val="21"/>
              </w:rPr>
              <w:t>B</w:t>
            </w:r>
            <w:proofErr w:type="spellEnd"/>
            <w:r>
              <w:rPr>
                <w:rFonts w:ascii="Times New Roman" w:eastAsiaTheme="minorEastAsia" w:hAnsiTheme="minorEastAsia" w:cs="Times New Roman"/>
                <w:kern w:val="2"/>
                <w:sz w:val="21"/>
                <w:szCs w:val="21"/>
              </w:rPr>
              <w:t>）</w:t>
            </w:r>
          </w:p>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rPr>
            </w:pPr>
            <w:r>
              <w:rPr>
                <w:rFonts w:ascii="Times New Roman" w:eastAsiaTheme="minorEastAsia" w:hAnsiTheme="minorEastAsia" w:cs="Times New Roman"/>
                <w:kern w:val="2"/>
                <w:sz w:val="21"/>
                <w:szCs w:val="21"/>
              </w:rPr>
              <w:t xml:space="preserve">Fundamental </w:t>
            </w:r>
            <w:r>
              <w:rPr>
                <w:rFonts w:ascii="Times New Roman" w:eastAsiaTheme="minorEastAsia" w:hAnsiTheme="minorEastAsia" w:cs="Times New Roman" w:hint="eastAsia"/>
                <w:kern w:val="2"/>
                <w:sz w:val="21"/>
                <w:szCs w:val="21"/>
              </w:rPr>
              <w:t>o</w:t>
            </w:r>
            <w:r>
              <w:rPr>
                <w:rFonts w:ascii="Times New Roman" w:eastAsiaTheme="minorEastAsia" w:hAnsiTheme="minorEastAsia" w:cs="Times New Roman"/>
                <w:kern w:val="2"/>
                <w:sz w:val="21"/>
                <w:szCs w:val="21"/>
              </w:rPr>
              <w:t xml:space="preserve">f </w:t>
            </w:r>
            <w:proofErr w:type="spellStart"/>
            <w:r>
              <w:rPr>
                <w:rFonts w:ascii="Times New Roman" w:eastAsiaTheme="minorEastAsia" w:hAnsiTheme="minorEastAsia" w:cs="Times New Roman"/>
                <w:kern w:val="2"/>
                <w:sz w:val="21"/>
                <w:szCs w:val="21"/>
              </w:rPr>
              <w:t>Thermo</w:t>
            </w:r>
            <w:proofErr w:type="spellEnd"/>
            <w:r>
              <w:rPr>
                <w:rFonts w:ascii="Times New Roman" w:eastAsiaTheme="minorEastAsia" w:hAnsiTheme="minorEastAsia" w:cs="Times New Roman" w:hint="eastAsia"/>
                <w:kern w:val="2"/>
                <w:sz w:val="21"/>
                <w:szCs w:val="21"/>
              </w:rPr>
              <w:t xml:space="preserve"> </w:t>
            </w:r>
            <w:proofErr w:type="spellStart"/>
            <w:r>
              <w:rPr>
                <w:rFonts w:ascii="Times New Roman" w:eastAsiaTheme="minorEastAsia" w:hAnsiTheme="minorEastAsia" w:cs="Times New Roman"/>
                <w:kern w:val="2"/>
                <w:sz w:val="21"/>
                <w:szCs w:val="21"/>
              </w:rPr>
              <w:t>Technology</w:t>
            </w:r>
            <w:r>
              <w:rPr>
                <w:rFonts w:ascii="Times New Roman" w:eastAsiaTheme="minorEastAsia" w:hAnsiTheme="minorEastAsia" w:cs="Times New Roman"/>
                <w:kern w:val="2"/>
                <w:sz w:val="21"/>
                <w:szCs w:val="21"/>
              </w:rPr>
              <w:t>（</w:t>
            </w:r>
            <w:r>
              <w:rPr>
                <w:rFonts w:ascii="Times New Roman" w:eastAsiaTheme="minorEastAsia" w:hAnsiTheme="minorEastAsia" w:cs="Times New Roman"/>
                <w:kern w:val="2"/>
                <w:sz w:val="21"/>
                <w:szCs w:val="21"/>
              </w:rPr>
              <w:t>B</w:t>
            </w:r>
            <w:proofErr w:type="spellEnd"/>
            <w:r>
              <w:rPr>
                <w:rFonts w:ascii="Times New Roman" w:eastAsiaTheme="minorEastAsia" w:hAnsiTheme="minorEastAsia" w:cs="Times New Roman"/>
                <w:kern w:val="2"/>
                <w:sz w:val="21"/>
                <w:szCs w:val="21"/>
              </w:rPr>
              <w:t>）</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hint="eastAsia"/>
                <w:kern w:val="2"/>
                <w:sz w:val="21"/>
                <w:szCs w:val="21"/>
                <w:lang w:eastAsia="zh-CN"/>
              </w:rPr>
              <w:t>1.5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hint="eastAsia"/>
                <w:kern w:val="2"/>
                <w:sz w:val="21"/>
                <w:szCs w:val="21"/>
                <w:lang w:eastAsia="zh-CN"/>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hint="eastAsia"/>
                <w:kern w:val="2"/>
                <w:sz w:val="21"/>
                <w:szCs w:val="21"/>
                <w:lang w:eastAsia="zh-CN"/>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hint="eastAsia"/>
                <w:kern w:val="2"/>
                <w:sz w:val="21"/>
                <w:szCs w:val="21"/>
                <w:lang w:eastAsia="zh-CN"/>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rPr>
                <w:rFonts w:ascii="Times New Roman" w:eastAsiaTheme="minorEastAsia" w:hAnsiTheme="minorEastAsia" w:cs="Times New Roman"/>
                <w:kern w:val="2"/>
                <w:sz w:val="21"/>
                <w:szCs w:val="21"/>
              </w:rPr>
            </w:pPr>
            <w:r>
              <w:rPr>
                <w:rFonts w:ascii="Times New Roman" w:eastAsiaTheme="minorEastAsia" w:hAnsiTheme="minorEastAsia" w:cs="Times New Roman"/>
                <w:kern w:val="2"/>
                <w:sz w:val="21"/>
                <w:szCs w:val="21"/>
              </w:rPr>
              <w:t>4</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pStyle w:val="TableParagraph"/>
              <w:spacing w:before="0" w:line="270" w:lineRule="exact"/>
              <w:ind w:left="113"/>
              <w:jc w:val="left"/>
              <w:rPr>
                <w:color w:val="0000FF"/>
              </w:rPr>
            </w:pPr>
          </w:p>
        </w:tc>
      </w:tr>
      <w:tr w:rsidR="009F0AFA">
        <w:trPr>
          <w:trHeight w:val="454"/>
          <w:jc w:val="center"/>
        </w:trPr>
        <w:tc>
          <w:tcPr>
            <w:tcW w:w="998" w:type="dxa"/>
            <w:gridSpan w:val="3"/>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hint="eastAsia"/>
                <w:szCs w:val="21"/>
              </w:rPr>
              <w:t>B12264</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rPr>
            </w:pPr>
            <w:proofErr w:type="spellStart"/>
            <w:r>
              <w:rPr>
                <w:rFonts w:ascii="Times New Roman" w:eastAsiaTheme="minorEastAsia" w:hAnsiTheme="minorEastAsia" w:cs="Times New Roman" w:hint="eastAsia"/>
                <w:kern w:val="2"/>
                <w:sz w:val="21"/>
                <w:szCs w:val="21"/>
              </w:rPr>
              <w:t>流体</w:t>
            </w:r>
            <w:r>
              <w:rPr>
                <w:rFonts w:ascii="Times New Roman" w:eastAsiaTheme="minorEastAsia" w:hAnsiTheme="minorEastAsia" w:cs="Times New Roman"/>
                <w:kern w:val="2"/>
                <w:sz w:val="21"/>
                <w:szCs w:val="21"/>
              </w:rPr>
              <w:t>基础</w:t>
            </w:r>
            <w:proofErr w:type="spellEnd"/>
          </w:p>
          <w:p w:rsidR="009F0AFA" w:rsidRDefault="00C9019D">
            <w:pPr>
              <w:pStyle w:val="TableParagraph"/>
              <w:spacing w:before="0" w:line="270"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rPr>
              <w:t>Fluid</w:t>
            </w:r>
            <w:r>
              <w:rPr>
                <w:rFonts w:ascii="Times New Roman" w:eastAsiaTheme="minorEastAsia" w:hAnsiTheme="minorEastAsia" w:cs="Times New Roman" w:hint="eastAsia"/>
                <w:kern w:val="2"/>
                <w:sz w:val="21"/>
                <w:szCs w:val="21"/>
              </w:rPr>
              <w:t xml:space="preserve"> F</w:t>
            </w:r>
            <w:r>
              <w:rPr>
                <w:rFonts w:ascii="Times New Roman" w:eastAsiaTheme="minorEastAsia" w:hAnsiTheme="minorEastAsia" w:cs="Times New Roman"/>
                <w:kern w:val="2"/>
                <w:sz w:val="21"/>
                <w:szCs w:val="21"/>
              </w:rPr>
              <w:t>oundation</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hint="eastAsia"/>
                <w:szCs w:val="21"/>
              </w:rPr>
              <w:t>1.5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hint="eastAsia"/>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hint="eastAsia"/>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hint="eastAsia"/>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imes New Roman" w:cs="Times New Roman"/>
                <w:szCs w:val="21"/>
              </w:rPr>
              <w:t>5</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pStyle w:val="TableParagraph"/>
              <w:spacing w:before="0" w:line="270" w:lineRule="exact"/>
              <w:ind w:left="113"/>
              <w:jc w:val="left"/>
              <w:rPr>
                <w:color w:val="0000FF"/>
              </w:rPr>
            </w:pPr>
          </w:p>
        </w:tc>
      </w:tr>
      <w:tr w:rsidR="009F0AFA">
        <w:trPr>
          <w:trHeight w:val="454"/>
          <w:jc w:val="center"/>
        </w:trPr>
        <w:tc>
          <w:tcPr>
            <w:tcW w:w="998" w:type="dxa"/>
            <w:gridSpan w:val="3"/>
            <w:vMerge/>
            <w:tcBorders>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392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szCs w:val="21"/>
              </w:rPr>
            </w:pPr>
            <w:r>
              <w:rPr>
                <w:rFonts w:ascii="Times New Roman" w:hAnsi="Times New Roman" w:cs="Times New Roman"/>
                <w:kern w:val="0"/>
                <w:szCs w:val="21"/>
              </w:rPr>
              <w:t>2</w:t>
            </w:r>
            <w:r>
              <w:rPr>
                <w:rFonts w:ascii="Times New Roman" w:hAnsi="Times New Roman" w:cs="Times New Roman" w:hint="eastAsia"/>
                <w:kern w:val="0"/>
                <w:szCs w:val="21"/>
              </w:rPr>
              <w:t>9</w:t>
            </w:r>
            <w:r>
              <w:rPr>
                <w:rFonts w:ascii="Times New Roman" w:hAnsi="Times New Roman" w:cs="Times New Roman"/>
                <w:kern w:val="0"/>
                <w:szCs w:val="21"/>
              </w:rPr>
              <w:t>.5</w:t>
            </w:r>
          </w:p>
        </w:tc>
      </w:tr>
      <w:tr w:rsidR="009630D2">
        <w:trPr>
          <w:trHeight w:val="454"/>
          <w:jc w:val="center"/>
        </w:trPr>
        <w:tc>
          <w:tcPr>
            <w:tcW w:w="998" w:type="dxa"/>
            <w:gridSpan w:val="3"/>
            <w:vMerge w:val="restart"/>
            <w:tcBorders>
              <w:top w:val="single" w:sz="4" w:space="0" w:color="auto"/>
              <w:left w:val="single" w:sz="4" w:space="0" w:color="auto"/>
              <w:right w:val="single" w:sz="4" w:space="0" w:color="auto"/>
            </w:tcBorders>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专业基础</w:t>
            </w:r>
          </w:p>
          <w:p w:rsidR="009630D2" w:rsidRDefault="009630D2" w:rsidP="009630D2">
            <w:pPr>
              <w:adjustRightInd w:val="0"/>
              <w:snapToGrid w:val="0"/>
              <w:jc w:val="center"/>
              <w:rPr>
                <w:rFonts w:ascii="Times New Roman" w:hAnsiTheme="minorEastAsia" w:cs="Times New Roman"/>
                <w:szCs w:val="21"/>
              </w:rPr>
            </w:pPr>
            <w:r>
              <w:rPr>
                <w:rFonts w:ascii="Times New Roman" w:hAnsiTheme="minorEastAsia" w:cs="Times New Roman"/>
                <w:szCs w:val="21"/>
              </w:rPr>
              <w:t>课程</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A12024</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left"/>
              <w:rPr>
                <w:rFonts w:ascii="Times New Roman" w:hAnsiTheme="minorEastAsia" w:cs="Times New Roman"/>
                <w:szCs w:val="21"/>
              </w:rPr>
            </w:pPr>
            <w:r>
              <w:rPr>
                <w:rFonts w:ascii="Times New Roman" w:hAnsiTheme="minorEastAsia" w:cs="Times New Roman"/>
                <w:szCs w:val="21"/>
              </w:rPr>
              <w:t>互换性与技术测量</w:t>
            </w:r>
            <w:r>
              <w:rPr>
                <w:rFonts w:ascii="Times New Roman" w:hAnsiTheme="minorEastAsia" w:cs="Times New Roman"/>
                <w:szCs w:val="21"/>
              </w:rPr>
              <w:t>(A)</w:t>
            </w:r>
          </w:p>
          <w:p w:rsidR="009630D2" w:rsidRDefault="009630D2">
            <w:pPr>
              <w:adjustRightInd w:val="0"/>
              <w:snapToGrid w:val="0"/>
              <w:jc w:val="left"/>
              <w:rPr>
                <w:rFonts w:ascii="Times New Roman" w:hAnsiTheme="minorEastAsia" w:cs="Times New Roman"/>
                <w:szCs w:val="21"/>
              </w:rPr>
            </w:pPr>
            <w:r>
              <w:rPr>
                <w:rFonts w:ascii="Times New Roman" w:hAnsiTheme="minorEastAsia" w:cs="Times New Roman"/>
                <w:szCs w:val="21"/>
              </w:rPr>
              <w:t>Elementary Technology of Exchangeability Measurement (A)</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708" w:type="dxa"/>
            <w:tcBorders>
              <w:top w:val="single" w:sz="4" w:space="0" w:color="auto"/>
              <w:left w:val="single" w:sz="4" w:space="0" w:color="auto"/>
              <w:bottom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r>
      <w:tr w:rsidR="009630D2" w:rsidTr="009630D2">
        <w:trPr>
          <w:trHeight w:val="454"/>
          <w:jc w:val="center"/>
        </w:trPr>
        <w:tc>
          <w:tcPr>
            <w:tcW w:w="998" w:type="dxa"/>
            <w:gridSpan w:val="3"/>
            <w:vMerge/>
            <w:tcBorders>
              <w:left w:val="single" w:sz="4" w:space="0" w:color="auto"/>
              <w:right w:val="single" w:sz="4" w:space="0" w:color="auto"/>
            </w:tcBorders>
            <w:vAlign w:val="center"/>
          </w:tcPr>
          <w:p w:rsidR="009630D2" w:rsidRDefault="009630D2">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E12098</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left"/>
              <w:rPr>
                <w:rFonts w:ascii="Times New Roman" w:hAnsiTheme="minorEastAsia" w:cs="Times New Roman"/>
                <w:szCs w:val="21"/>
              </w:rPr>
            </w:pPr>
            <w:r>
              <w:rPr>
                <w:rFonts w:ascii="Times New Roman" w:hAnsiTheme="minorEastAsia" w:cs="Times New Roman"/>
                <w:szCs w:val="21"/>
              </w:rPr>
              <w:t>微机原理及应用</w:t>
            </w:r>
            <w:r>
              <w:rPr>
                <w:rFonts w:ascii="Times New Roman" w:hAnsiTheme="minorEastAsia" w:cs="Times New Roman"/>
                <w:szCs w:val="21"/>
              </w:rPr>
              <w:t>(B)</w:t>
            </w:r>
          </w:p>
          <w:p w:rsidR="009630D2" w:rsidRDefault="009630D2">
            <w:pPr>
              <w:adjustRightInd w:val="0"/>
              <w:snapToGrid w:val="0"/>
              <w:jc w:val="left"/>
              <w:rPr>
                <w:rFonts w:ascii="Times New Roman" w:hAnsiTheme="minorEastAsia" w:cs="Times New Roman"/>
                <w:szCs w:val="21"/>
              </w:rPr>
            </w:pPr>
            <w:r>
              <w:rPr>
                <w:rFonts w:ascii="Times New Roman" w:hAnsiTheme="minorEastAsia" w:cs="Times New Roman"/>
                <w:szCs w:val="21"/>
              </w:rPr>
              <w:t xml:space="preserve">Principle &amp; Application of </w:t>
            </w:r>
            <w:proofErr w:type="spellStart"/>
            <w:r>
              <w:rPr>
                <w:rFonts w:ascii="Times New Roman" w:hAnsiTheme="minorEastAsia" w:cs="Times New Roman"/>
                <w:szCs w:val="21"/>
              </w:rPr>
              <w:t>MicroComputer</w:t>
            </w:r>
            <w:proofErr w:type="spellEnd"/>
            <w:r>
              <w:rPr>
                <w:rFonts w:ascii="Times New Roman" w:hAnsiTheme="minorEastAsia" w:cs="Times New Roman"/>
                <w:szCs w:val="21"/>
              </w:rPr>
              <w:t xml:space="preserve"> (B)</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708" w:type="dxa"/>
            <w:tcBorders>
              <w:top w:val="single" w:sz="4" w:space="0" w:color="auto"/>
              <w:left w:val="single" w:sz="4" w:space="0" w:color="auto"/>
              <w:bottom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r>
      <w:tr w:rsidR="009630D2">
        <w:trPr>
          <w:trHeight w:val="454"/>
          <w:jc w:val="center"/>
        </w:trPr>
        <w:tc>
          <w:tcPr>
            <w:tcW w:w="998" w:type="dxa"/>
            <w:gridSpan w:val="3"/>
            <w:vMerge/>
            <w:tcBorders>
              <w:left w:val="single" w:sz="4" w:space="0" w:color="auto"/>
              <w:right w:val="single" w:sz="4" w:space="0" w:color="auto"/>
            </w:tcBorders>
            <w:vAlign w:val="center"/>
          </w:tcPr>
          <w:p w:rsidR="009630D2" w:rsidRDefault="009630D2">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A12063</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left"/>
              <w:rPr>
                <w:rFonts w:ascii="Times New Roman" w:hAnsiTheme="minorEastAsia" w:cs="Times New Roman"/>
                <w:szCs w:val="21"/>
              </w:rPr>
            </w:pPr>
            <w:r>
              <w:rPr>
                <w:rFonts w:ascii="Times New Roman" w:hAnsiTheme="minorEastAsia" w:cs="Times New Roman"/>
                <w:szCs w:val="21"/>
              </w:rPr>
              <w:t>控制工程基础</w:t>
            </w:r>
            <w:r>
              <w:rPr>
                <w:rFonts w:ascii="Times New Roman" w:hAnsiTheme="minorEastAsia" w:cs="Times New Roman"/>
                <w:szCs w:val="21"/>
              </w:rPr>
              <w:t>(A)</w:t>
            </w:r>
          </w:p>
          <w:p w:rsidR="009630D2" w:rsidRDefault="009630D2">
            <w:pPr>
              <w:adjustRightInd w:val="0"/>
              <w:snapToGrid w:val="0"/>
              <w:jc w:val="left"/>
              <w:rPr>
                <w:rFonts w:ascii="Times New Roman" w:hAnsiTheme="minorEastAsia" w:cs="Times New Roman"/>
                <w:szCs w:val="21"/>
              </w:rPr>
            </w:pPr>
            <w:r>
              <w:rPr>
                <w:rFonts w:ascii="Times New Roman" w:hAnsiTheme="minorEastAsia" w:cs="Times New Roman"/>
                <w:szCs w:val="21"/>
              </w:rPr>
              <w:t>Basic Control Engineering (A)</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708" w:type="dxa"/>
            <w:tcBorders>
              <w:top w:val="single" w:sz="4" w:space="0" w:color="auto"/>
              <w:left w:val="single" w:sz="4" w:space="0" w:color="auto"/>
              <w:bottom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r>
      <w:tr w:rsidR="009630D2">
        <w:trPr>
          <w:trHeight w:val="454"/>
          <w:jc w:val="center"/>
        </w:trPr>
        <w:tc>
          <w:tcPr>
            <w:tcW w:w="998" w:type="dxa"/>
            <w:gridSpan w:val="3"/>
            <w:vMerge/>
            <w:tcBorders>
              <w:left w:val="single" w:sz="4" w:space="0" w:color="auto"/>
              <w:right w:val="single" w:sz="4" w:space="0" w:color="auto"/>
            </w:tcBorders>
            <w:vAlign w:val="center"/>
          </w:tcPr>
          <w:p w:rsidR="009630D2" w:rsidRDefault="009630D2">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A12142</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left"/>
              <w:rPr>
                <w:rFonts w:ascii="Times New Roman" w:hAnsiTheme="minorEastAsia" w:cs="Times New Roman"/>
                <w:szCs w:val="21"/>
              </w:rPr>
            </w:pPr>
            <w:r>
              <w:rPr>
                <w:rFonts w:ascii="Times New Roman" w:hAnsiTheme="minorEastAsia" w:cs="Times New Roman"/>
                <w:szCs w:val="21"/>
              </w:rPr>
              <w:t>电气控制技术与</w:t>
            </w:r>
            <w:r>
              <w:rPr>
                <w:rFonts w:ascii="Times New Roman" w:hAnsiTheme="minorEastAsia" w:cs="Times New Roman"/>
                <w:szCs w:val="21"/>
              </w:rPr>
              <w:t>PLC</w:t>
            </w:r>
            <w:r>
              <w:rPr>
                <w:rFonts w:ascii="Times New Roman" w:hAnsiTheme="minorEastAsia" w:cs="Times New Roman"/>
                <w:szCs w:val="21"/>
              </w:rPr>
              <w:t>编程</w:t>
            </w:r>
            <w:r>
              <w:rPr>
                <w:rFonts w:ascii="Times New Roman" w:hAnsiTheme="minorEastAsia" w:cs="Times New Roman"/>
                <w:szCs w:val="21"/>
              </w:rPr>
              <w:t>(B) Electrical Control Technology &amp; PLC Programming</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34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6</w:t>
            </w:r>
          </w:p>
        </w:tc>
        <w:tc>
          <w:tcPr>
            <w:tcW w:w="708" w:type="dxa"/>
            <w:tcBorders>
              <w:top w:val="single" w:sz="4" w:space="0" w:color="auto"/>
              <w:left w:val="single" w:sz="4" w:space="0" w:color="auto"/>
              <w:bottom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r>
      <w:tr w:rsidR="009630D2">
        <w:trPr>
          <w:trHeight w:val="454"/>
          <w:jc w:val="center"/>
        </w:trPr>
        <w:tc>
          <w:tcPr>
            <w:tcW w:w="998" w:type="dxa"/>
            <w:gridSpan w:val="3"/>
            <w:vMerge/>
            <w:tcBorders>
              <w:left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A12026</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left"/>
              <w:rPr>
                <w:rFonts w:ascii="Times New Roman" w:hAnsiTheme="minorEastAsia" w:cs="Times New Roman"/>
                <w:szCs w:val="21"/>
              </w:rPr>
            </w:pPr>
            <w:r>
              <w:rPr>
                <w:rFonts w:ascii="Times New Roman" w:hAnsiTheme="minorEastAsia" w:cs="Times New Roman"/>
                <w:szCs w:val="21"/>
              </w:rPr>
              <w:t>机电工程测试与信号处理</w:t>
            </w:r>
            <w:r>
              <w:rPr>
                <w:rFonts w:ascii="Times New Roman" w:hAnsiTheme="minorEastAsia" w:cs="Times New Roman"/>
                <w:szCs w:val="21"/>
              </w:rPr>
              <w:t>(A) Electrical &amp; Mechanical Testing &amp; Signal Processing (A)</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36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708" w:type="dxa"/>
            <w:tcBorders>
              <w:top w:val="single" w:sz="4" w:space="0" w:color="auto"/>
              <w:left w:val="single" w:sz="4" w:space="0" w:color="auto"/>
              <w:bottom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r>
      <w:tr w:rsidR="009630D2">
        <w:trPr>
          <w:trHeight w:val="454"/>
          <w:jc w:val="center"/>
        </w:trPr>
        <w:tc>
          <w:tcPr>
            <w:tcW w:w="998" w:type="dxa"/>
            <w:gridSpan w:val="3"/>
            <w:vMerge/>
            <w:tcBorders>
              <w:left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pStyle w:val="TableParagraph"/>
              <w:ind w:left="137" w:right="137"/>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A12165</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pStyle w:val="TableParagraph"/>
              <w:spacing w:before="0" w:line="270"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液压与气压传动</w:t>
            </w:r>
            <w:r>
              <w:rPr>
                <w:rFonts w:ascii="Times New Roman" w:eastAsiaTheme="minorEastAsia" w:hAnsiTheme="minorEastAsia" w:cs="Times New Roman"/>
                <w:kern w:val="2"/>
                <w:sz w:val="21"/>
                <w:szCs w:val="21"/>
                <w:lang w:eastAsia="zh-CN"/>
              </w:rPr>
              <w:t>(D)</w:t>
            </w:r>
          </w:p>
          <w:p w:rsidR="009630D2" w:rsidRDefault="009630D2">
            <w:pPr>
              <w:pStyle w:val="TableParagraph"/>
              <w:spacing w:before="0" w:line="227" w:lineRule="exact"/>
              <w:ind w:left="113"/>
              <w:jc w:val="lef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Hydraulic and the pneumatic transmission</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pStyle w:val="TableParagraph"/>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pStyle w:val="TableParagraph"/>
              <w:ind w:left="154" w:right="154"/>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pStyle w:val="TableParagraph"/>
              <w:ind w:right="227"/>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36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pStyle w:val="TableParagraph"/>
              <w:ind w:right="282"/>
              <w:jc w:val="right"/>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pStyle w:val="TableParagraph"/>
              <w:rPr>
                <w:rFonts w:ascii="Times New Roman" w:eastAsiaTheme="minorEastAsia" w:hAnsiTheme="minorEastAsia" w:cs="Times New Roman"/>
                <w:kern w:val="2"/>
                <w:sz w:val="21"/>
                <w:szCs w:val="21"/>
                <w:lang w:eastAsia="zh-CN"/>
              </w:rPr>
            </w:pPr>
            <w:r>
              <w:rPr>
                <w:rFonts w:ascii="Times New Roman" w:eastAsiaTheme="minorEastAsia" w:hAnsiTheme="minorEastAsia" w:cs="Times New Roman"/>
                <w:kern w:val="2"/>
                <w:sz w:val="21"/>
                <w:szCs w:val="21"/>
                <w:lang w:eastAsia="zh-CN"/>
              </w:rPr>
              <w:t>6</w:t>
            </w:r>
          </w:p>
        </w:tc>
        <w:tc>
          <w:tcPr>
            <w:tcW w:w="708" w:type="dxa"/>
            <w:tcBorders>
              <w:top w:val="single" w:sz="4" w:space="0" w:color="auto"/>
              <w:left w:val="single" w:sz="4" w:space="0" w:color="auto"/>
              <w:bottom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r>
      <w:tr w:rsidR="009630D2">
        <w:trPr>
          <w:trHeight w:val="454"/>
          <w:jc w:val="center"/>
        </w:trPr>
        <w:tc>
          <w:tcPr>
            <w:tcW w:w="998" w:type="dxa"/>
            <w:gridSpan w:val="3"/>
            <w:vMerge/>
            <w:tcBorders>
              <w:left w:val="single" w:sz="4" w:space="0" w:color="auto"/>
              <w:bottom w:val="single" w:sz="4" w:space="0" w:color="auto"/>
              <w:right w:val="single" w:sz="4" w:space="0" w:color="auto"/>
            </w:tcBorders>
            <w:vAlign w:val="center"/>
          </w:tcPr>
          <w:p w:rsidR="009630D2" w:rsidRDefault="009630D2">
            <w:pPr>
              <w:adjustRightInd w:val="0"/>
              <w:snapToGrid w:val="0"/>
              <w:jc w:val="center"/>
              <w:rPr>
                <w:rFonts w:ascii="Times New Roman" w:hAnsi="Times New Roman" w:cs="Times New Roman"/>
                <w:szCs w:val="21"/>
              </w:rPr>
            </w:pPr>
          </w:p>
        </w:tc>
        <w:tc>
          <w:tcPr>
            <w:tcW w:w="392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imes New Roman"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630D2" w:rsidRDefault="009630D2">
            <w:pPr>
              <w:adjustRightInd w:val="0"/>
              <w:snapToGrid w:val="0"/>
              <w:jc w:val="center"/>
              <w:rPr>
                <w:rFonts w:ascii="Times New Roman" w:hAnsi="Times New Roman" w:cs="Times New Roman"/>
                <w:szCs w:val="21"/>
              </w:rPr>
            </w:pPr>
            <w:r>
              <w:rPr>
                <w:rFonts w:ascii="Times New Roman" w:hAnsi="Times New Roman" w:cs="Times New Roman" w:hint="eastAsia"/>
                <w:szCs w:val="21"/>
              </w:rPr>
              <w:t>16</w:t>
            </w:r>
          </w:p>
        </w:tc>
      </w:tr>
      <w:tr w:rsidR="009F0AFA">
        <w:trPr>
          <w:trHeight w:val="454"/>
          <w:jc w:val="center"/>
        </w:trPr>
        <w:tc>
          <w:tcPr>
            <w:tcW w:w="509" w:type="dxa"/>
            <w:gridSpan w:val="2"/>
            <w:vMerge w:val="restart"/>
            <w:tcBorders>
              <w:top w:val="single" w:sz="4" w:space="0" w:color="auto"/>
              <w:left w:val="single" w:sz="4" w:space="0" w:color="auto"/>
              <w:right w:val="single" w:sz="4" w:space="0" w:color="auto"/>
            </w:tcBorders>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专业课程</w:t>
            </w:r>
          </w:p>
        </w:tc>
        <w:tc>
          <w:tcPr>
            <w:tcW w:w="489" w:type="dxa"/>
            <w:vMerge w:val="restart"/>
            <w:tcBorders>
              <w:top w:val="single" w:sz="4" w:space="0" w:color="auto"/>
              <w:left w:val="single" w:sz="4" w:space="0" w:color="auto"/>
              <w:right w:val="single" w:sz="4" w:space="0" w:color="auto"/>
            </w:tcBorders>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专业必修课程</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A12225</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机电装备制造技术</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Manufacturing Technology of Electrical &amp; Mechanical Equipment</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6</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A12</w:t>
            </w:r>
            <w:r>
              <w:rPr>
                <w:rFonts w:ascii="Times New Roman" w:hAnsiTheme="minorEastAsia" w:cs="Times New Roman" w:hint="eastAsia"/>
                <w:szCs w:val="21"/>
              </w:rPr>
              <w:t>105</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机电系统仿真技术</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Simulation Technology of Mechanical &amp; Electrical System</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2.0</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20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12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A12143</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机电系统单片机控制技术</w:t>
            </w:r>
            <w:r>
              <w:rPr>
                <w:rFonts w:ascii="Times New Roman" w:hAnsiTheme="minorEastAsia" w:cs="Times New Roman"/>
                <w:szCs w:val="21"/>
              </w:rPr>
              <w:t>(B)</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SCM Control Technology of Mechanical &amp; Electrical System</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6</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A12128</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机器人技术及应用</w:t>
            </w:r>
            <w:r>
              <w:rPr>
                <w:rFonts w:ascii="Times New Roman" w:hAnsiTheme="minorEastAsia" w:cs="Times New Roman"/>
                <w:szCs w:val="21"/>
              </w:rPr>
              <w:t>(B)</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Robot Technology &amp; Application</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6</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392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9.5</w:t>
            </w:r>
          </w:p>
        </w:tc>
      </w:tr>
      <w:tr w:rsidR="009F0AFA">
        <w:trPr>
          <w:trHeight w:val="454"/>
          <w:jc w:val="center"/>
        </w:trPr>
        <w:tc>
          <w:tcPr>
            <w:tcW w:w="509" w:type="dxa"/>
            <w:gridSpan w:val="2"/>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val="restart"/>
            <w:tcBorders>
              <w:top w:val="single" w:sz="4" w:space="0" w:color="auto"/>
              <w:left w:val="single" w:sz="4" w:space="0" w:color="auto"/>
              <w:right w:val="single" w:sz="4" w:space="0" w:color="auto"/>
            </w:tcBorders>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专业选修课程</w:t>
            </w: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A12075</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数控技术</w:t>
            </w:r>
            <w:r>
              <w:rPr>
                <w:rFonts w:ascii="Times New Roman" w:hAnsiTheme="minorEastAsia" w:cs="Times New Roman"/>
                <w:szCs w:val="21"/>
              </w:rPr>
              <w:t>(C)</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Numeric Control Technology (C)</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28</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vMerge/>
            <w:tcBorders>
              <w:top w:val="single" w:sz="4" w:space="0" w:color="auto"/>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2D1D24">
            <w:pPr>
              <w:adjustRightInd w:val="0"/>
              <w:snapToGrid w:val="0"/>
              <w:jc w:val="center"/>
              <w:rPr>
                <w:rFonts w:ascii="Times New Roman" w:hAnsiTheme="minorEastAsia" w:cs="Times New Roman"/>
                <w:szCs w:val="21"/>
              </w:rPr>
            </w:pPr>
            <w:r>
              <w:rPr>
                <w:rFonts w:ascii="Times New Roman" w:hAnsiTheme="minorEastAsia" w:cs="Times New Roman" w:hint="eastAsia"/>
                <w:color w:val="C00000"/>
                <w:szCs w:val="21"/>
              </w:rPr>
              <w:t>A12282</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color w:val="C00000"/>
                <w:szCs w:val="21"/>
              </w:rPr>
            </w:pPr>
            <w:r>
              <w:rPr>
                <w:rFonts w:ascii="Times New Roman" w:hAnsiTheme="minorEastAsia" w:cs="Times New Roman" w:hint="eastAsia"/>
                <w:color w:val="C00000"/>
                <w:szCs w:val="21"/>
              </w:rPr>
              <w:t>机电专业英语</w:t>
            </w:r>
          </w:p>
          <w:p w:rsidR="009F0AFA" w:rsidRDefault="00C9019D">
            <w:pPr>
              <w:adjustRightInd w:val="0"/>
              <w:snapToGrid w:val="0"/>
              <w:jc w:val="left"/>
              <w:rPr>
                <w:rFonts w:ascii="Times New Roman" w:eastAsia="宋体" w:hAnsiTheme="minorEastAsia" w:cs="Times New Roman"/>
                <w:szCs w:val="21"/>
              </w:rPr>
            </w:pPr>
            <w:proofErr w:type="spellStart"/>
            <w:r>
              <w:rPr>
                <w:rFonts w:ascii="Arial" w:eastAsia="宋体" w:hAnsi="Arial" w:cs="Arial" w:hint="eastAsia"/>
                <w:color w:val="2E3033"/>
                <w:sz w:val="19"/>
                <w:szCs w:val="19"/>
                <w:shd w:val="clear" w:color="auto" w:fill="F9FBFC"/>
              </w:rPr>
              <w:t>Mechnical</w:t>
            </w:r>
            <w:proofErr w:type="spellEnd"/>
            <w:r>
              <w:rPr>
                <w:rFonts w:ascii="Arial" w:eastAsia="宋体" w:hAnsi="Arial" w:cs="Arial" w:hint="eastAsia"/>
                <w:color w:val="2E3033"/>
                <w:sz w:val="19"/>
                <w:szCs w:val="19"/>
                <w:shd w:val="clear" w:color="auto" w:fill="F9FBFC"/>
              </w:rPr>
              <w:t xml:space="preserve"> &amp; Electrical engineering English </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32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6</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A12144</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机电一体化系统设计与应用</w:t>
            </w:r>
            <w:r>
              <w:rPr>
                <w:rFonts w:ascii="Times New Roman" w:hAnsiTheme="minorEastAsia" w:cs="Times New Roman"/>
                <w:szCs w:val="21"/>
              </w:rPr>
              <w:t>(B)</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Mechatronics System Design &amp; Application</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A12099</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自动化生产线设计</w:t>
            </w:r>
            <w:r>
              <w:rPr>
                <w:rFonts w:ascii="Times New Roman" w:hAnsiTheme="minorEastAsia" w:cs="Times New Roman"/>
                <w:szCs w:val="21"/>
              </w:rPr>
              <w:t>(A)</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Design of Automatic Production Line (A)</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2D1D24">
            <w:pPr>
              <w:adjustRightInd w:val="0"/>
              <w:snapToGrid w:val="0"/>
              <w:jc w:val="center"/>
              <w:rPr>
                <w:rFonts w:ascii="Times New Roman" w:hAnsiTheme="minorEastAsia" w:cs="Times New Roman"/>
                <w:color w:val="C00000"/>
                <w:szCs w:val="21"/>
              </w:rPr>
            </w:pPr>
            <w:r>
              <w:rPr>
                <w:rFonts w:ascii="Times New Roman" w:hAnsiTheme="minorEastAsia" w:cs="Times New Roman" w:hint="eastAsia"/>
                <w:color w:val="C00000"/>
                <w:szCs w:val="21"/>
              </w:rPr>
              <w:t>A12283</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color w:val="C00000"/>
                <w:szCs w:val="21"/>
              </w:rPr>
            </w:pPr>
            <w:r>
              <w:rPr>
                <w:rFonts w:ascii="Times New Roman" w:hAnsiTheme="minorEastAsia" w:cs="Times New Roman" w:hint="eastAsia"/>
                <w:color w:val="C00000"/>
                <w:szCs w:val="21"/>
              </w:rPr>
              <w:t>先进制造技术</w:t>
            </w:r>
          </w:p>
          <w:p w:rsidR="009F0AFA" w:rsidRDefault="00C9019D">
            <w:pPr>
              <w:adjustRightInd w:val="0"/>
              <w:snapToGrid w:val="0"/>
              <w:jc w:val="left"/>
              <w:rPr>
                <w:rFonts w:ascii="Times New Roman" w:hAnsiTheme="minorEastAsia" w:cs="Times New Roman"/>
                <w:color w:val="C00000"/>
                <w:szCs w:val="21"/>
              </w:rPr>
            </w:pPr>
            <w:r>
              <w:rPr>
                <w:rFonts w:ascii="Arial" w:eastAsia="宋体" w:hAnsi="Arial" w:cs="Arial" w:hint="eastAsia"/>
                <w:color w:val="2E3033"/>
                <w:sz w:val="19"/>
                <w:szCs w:val="19"/>
                <w:shd w:val="clear" w:color="auto" w:fill="F9FBFC"/>
              </w:rPr>
              <w:t>Advanced Manufacturing Technology</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1.5</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24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0</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6</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509" w:type="dxa"/>
            <w:gridSpan w:val="2"/>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489" w:type="dxa"/>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c>
          <w:tcPr>
            <w:tcW w:w="392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10.5</w:t>
            </w:r>
          </w:p>
        </w:tc>
      </w:tr>
      <w:tr w:rsidR="009F0AFA">
        <w:trPr>
          <w:trHeight w:val="454"/>
          <w:jc w:val="center"/>
        </w:trPr>
        <w:tc>
          <w:tcPr>
            <w:tcW w:w="998" w:type="dxa"/>
            <w:gridSpan w:val="3"/>
            <w:vMerge w:val="restart"/>
            <w:tcBorders>
              <w:left w:val="single" w:sz="4" w:space="0" w:color="auto"/>
              <w:right w:val="single" w:sz="4" w:space="0" w:color="auto"/>
            </w:tcBorders>
            <w:vAlign w:val="center"/>
          </w:tcPr>
          <w:p w:rsidR="009F0AFA" w:rsidRDefault="009F0AFA">
            <w:pPr>
              <w:adjustRightInd w:val="0"/>
              <w:snapToGrid w:val="0"/>
              <w:jc w:val="left"/>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A11063</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工程训练</w:t>
            </w:r>
            <w:r>
              <w:rPr>
                <w:rFonts w:ascii="Times New Roman" w:hAnsiTheme="minorEastAsia" w:cs="Times New Roman"/>
                <w:szCs w:val="21"/>
              </w:rPr>
              <w:t>(D)</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Engineering training</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left"/>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left"/>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D11016</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电工电子工艺实训</w:t>
            </w:r>
            <w:r>
              <w:rPr>
                <w:rFonts w:ascii="Times New Roman" w:hAnsiTheme="minorEastAsia" w:cs="Times New Roman"/>
                <w:szCs w:val="21"/>
              </w:rPr>
              <w:t>(B)</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Electrical &amp; Electronic Technics Training (B)</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1</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w:t>
            </w:r>
            <w:r>
              <w:rPr>
                <w:rFonts w:ascii="Times New Roman" w:hAnsiTheme="minorEastAsia" w:cs="Times New Roman" w:hint="eastAsia"/>
                <w:szCs w:val="21"/>
              </w:rPr>
              <w:t>1</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left"/>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left"/>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P11034</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思想政治理论</w:t>
            </w:r>
            <w:proofErr w:type="gramStart"/>
            <w:r>
              <w:rPr>
                <w:rFonts w:ascii="Times New Roman" w:hAnsiTheme="minorEastAsia" w:cs="Times New Roman"/>
                <w:szCs w:val="21"/>
              </w:rPr>
              <w:t>课实践</w:t>
            </w:r>
            <w:proofErr w:type="gramEnd"/>
            <w:r>
              <w:rPr>
                <w:rFonts w:ascii="Times New Roman" w:hAnsiTheme="minorEastAsia" w:cs="Times New Roman"/>
                <w:szCs w:val="21"/>
              </w:rPr>
              <w:t>教学</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The Practice of Ideological and Political Theory Course Teaching</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4</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left"/>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left"/>
              <w:rPr>
                <w:rFonts w:ascii="Times New Roman" w:hAnsiTheme="minorEastAsia"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A11011</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机电系统设计与制造</w:t>
            </w:r>
            <w:r>
              <w:rPr>
                <w:rFonts w:ascii="Times New Roman" w:hAnsiTheme="minorEastAsia" w:cs="Times New Roman"/>
                <w:szCs w:val="21"/>
              </w:rPr>
              <w:t>(A)I</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Design &amp; Manufacturing of Mechatronic Systems (A) I</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5</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left"/>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A11012</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机电系统设计与制造</w:t>
            </w:r>
            <w:r>
              <w:rPr>
                <w:rFonts w:ascii="Times New Roman" w:hAnsiTheme="minorEastAsia" w:cs="Times New Roman"/>
                <w:szCs w:val="21"/>
              </w:rPr>
              <w:t>(A)II</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Design &amp; Manufacturing of Mechatronic Systems(A)II</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6</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A11010</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机电生产实习</w:t>
            </w:r>
            <w:r>
              <w:rPr>
                <w:rFonts w:ascii="Times New Roman" w:hAnsiTheme="minorEastAsia" w:cs="Times New Roman"/>
                <w:szCs w:val="21"/>
              </w:rPr>
              <w:t>(A)</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Electromechanical Production Practice (A)</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+2</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A11013</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机电系统设计与制造</w:t>
            </w:r>
            <w:r>
              <w:rPr>
                <w:rFonts w:ascii="Times New Roman" w:hAnsiTheme="minorEastAsia" w:cs="Times New Roman"/>
                <w:szCs w:val="21"/>
              </w:rPr>
              <w:t>(A)III</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Design &amp; Manufacturing of Mechatronic Systems(A)III</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A11072</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机电产品创新设计</w:t>
            </w:r>
            <w:r>
              <w:rPr>
                <w:rFonts w:ascii="Times New Roman" w:hAnsiTheme="minorEastAsia" w:cs="Times New Roman"/>
                <w:szCs w:val="21"/>
              </w:rPr>
              <w:t>(B)</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Electromechanical Product Creative Design</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bookmarkStart w:id="4" w:name="_GoBack"/>
            <w:bookmarkEnd w:id="4"/>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7</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DC73D3">
            <w:pPr>
              <w:adjustRightInd w:val="0"/>
              <w:snapToGrid w:val="0"/>
              <w:ind w:firstLineChars="100" w:firstLine="210"/>
              <w:rPr>
                <w:rFonts w:ascii="Times New Roman" w:hAnsiTheme="minorEastAsia" w:cs="Times New Roman"/>
                <w:szCs w:val="21"/>
              </w:rPr>
            </w:pPr>
            <w:r>
              <w:rPr>
                <w:rFonts w:ascii="Times New Roman" w:hAnsiTheme="minorEastAsia" w:cs="Times New Roman" w:hint="eastAsia"/>
                <w:color w:val="C00000"/>
                <w:szCs w:val="21"/>
              </w:rPr>
              <w:t>A11099</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机电专业毕业实践与毕业设计</w:t>
            </w:r>
            <w:r>
              <w:rPr>
                <w:rFonts w:ascii="Times New Roman" w:hAnsiTheme="minorEastAsia" w:cs="Times New Roman"/>
                <w:szCs w:val="21"/>
              </w:rPr>
              <w:t>(A)</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Graduation Practice &amp; Design of  Electromechanical Major</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r>
              <w:rPr>
                <w:rFonts w:ascii="Times New Roman" w:hAnsiTheme="minorEastAsia" w:cs="Times New Roman" w:hint="eastAsia"/>
                <w:szCs w:val="21"/>
              </w:rPr>
              <w:t>6</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r>
              <w:rPr>
                <w:rFonts w:ascii="Times New Roman" w:hAnsiTheme="minorEastAsia" w:cs="Times New Roman" w:hint="eastAsia"/>
                <w:szCs w:val="21"/>
              </w:rPr>
              <w:t>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10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X11004</w:t>
            </w:r>
          </w:p>
        </w:tc>
        <w:tc>
          <w:tcPr>
            <w:tcW w:w="28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毕业鉴定</w:t>
            </w:r>
            <w:r>
              <w:rPr>
                <w:rFonts w:ascii="Times New Roman" w:hAnsiTheme="minorEastAsia" w:cs="Times New Roman"/>
                <w:szCs w:val="21"/>
              </w:rPr>
              <w:t>(A)</w:t>
            </w:r>
          </w:p>
          <w:p w:rsidR="009F0AFA" w:rsidRDefault="00C9019D">
            <w:pPr>
              <w:adjustRightInd w:val="0"/>
              <w:snapToGrid w:val="0"/>
              <w:jc w:val="left"/>
              <w:rPr>
                <w:rFonts w:ascii="Times New Roman" w:hAnsiTheme="minorEastAsia" w:cs="Times New Roman"/>
                <w:szCs w:val="21"/>
              </w:rPr>
            </w:pPr>
            <w:r>
              <w:rPr>
                <w:rFonts w:ascii="Times New Roman" w:hAnsiTheme="minorEastAsia" w:cs="Times New Roman"/>
                <w:szCs w:val="21"/>
              </w:rPr>
              <w:t>Graduation Education</w:t>
            </w:r>
          </w:p>
        </w:tc>
        <w:tc>
          <w:tcPr>
            <w:tcW w:w="6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0</w:t>
            </w:r>
          </w:p>
        </w:tc>
        <w:tc>
          <w:tcPr>
            <w:tcW w:w="6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+1</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9F0AFA">
            <w:pPr>
              <w:adjustRightInd w:val="0"/>
              <w:snapToGrid w:val="0"/>
              <w:jc w:val="center"/>
              <w:rPr>
                <w:rFonts w:ascii="Times New Roman" w:hAnsiTheme="minorEastAsia" w:cs="Times New Roman"/>
                <w:szCs w:val="21"/>
              </w:rPr>
            </w:pP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8</w:t>
            </w:r>
          </w:p>
        </w:tc>
        <w:tc>
          <w:tcPr>
            <w:tcW w:w="708" w:type="dxa"/>
            <w:tcBorders>
              <w:top w:val="single" w:sz="4" w:space="0" w:color="auto"/>
              <w:left w:val="single" w:sz="4" w:space="0" w:color="auto"/>
              <w:bottom w:val="single" w:sz="4" w:space="0" w:color="auto"/>
              <w:right w:val="single" w:sz="4" w:space="0" w:color="auto"/>
            </w:tcBorders>
            <w:vAlign w:val="center"/>
          </w:tcPr>
          <w:p w:rsidR="009F0AFA" w:rsidRDefault="009F0AFA">
            <w:pPr>
              <w:adjustRightInd w:val="0"/>
              <w:snapToGrid w:val="0"/>
              <w:jc w:val="center"/>
              <w:rPr>
                <w:rFonts w:ascii="Times New Roman" w:hAnsiTheme="minorEastAsia" w:cs="Times New Roman"/>
                <w:szCs w:val="21"/>
              </w:rPr>
            </w:pPr>
          </w:p>
        </w:tc>
      </w:tr>
      <w:tr w:rsidR="009F0AFA">
        <w:trPr>
          <w:trHeight w:val="454"/>
          <w:jc w:val="center"/>
        </w:trPr>
        <w:tc>
          <w:tcPr>
            <w:tcW w:w="998" w:type="dxa"/>
            <w:gridSpan w:val="3"/>
            <w:vMerge/>
            <w:tcBorders>
              <w:left w:val="single" w:sz="4" w:space="0" w:color="auto"/>
              <w:right w:val="single" w:sz="4" w:space="0" w:color="auto"/>
            </w:tcBorders>
            <w:vAlign w:val="center"/>
          </w:tcPr>
          <w:p w:rsidR="009F0AFA" w:rsidRDefault="009F0AFA">
            <w:pPr>
              <w:adjustRightInd w:val="0"/>
              <w:snapToGrid w:val="0"/>
              <w:jc w:val="center"/>
              <w:rPr>
                <w:rFonts w:ascii="Times New Roman" w:hAnsi="Times New Roman" w:cs="Times New Roman"/>
                <w:szCs w:val="21"/>
              </w:rPr>
            </w:pPr>
          </w:p>
        </w:tc>
        <w:tc>
          <w:tcPr>
            <w:tcW w:w="392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应修学分小计</w:t>
            </w:r>
          </w:p>
        </w:tc>
        <w:tc>
          <w:tcPr>
            <w:tcW w:w="4158" w:type="dxa"/>
            <w:gridSpan w:val="6"/>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36</w:t>
            </w:r>
          </w:p>
        </w:tc>
      </w:tr>
      <w:tr w:rsidR="009F0A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4919" w:type="dxa"/>
            <w:gridSpan w:val="5"/>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szCs w:val="21"/>
              </w:rPr>
              <w:t>总计</w:t>
            </w:r>
          </w:p>
        </w:tc>
        <w:tc>
          <w:tcPr>
            <w:tcW w:w="4158" w:type="dxa"/>
            <w:gridSpan w:val="6"/>
            <w:tcMar>
              <w:top w:w="15" w:type="dxa"/>
              <w:left w:w="15" w:type="dxa"/>
              <w:bottom w:w="0" w:type="dxa"/>
              <w:right w:w="15" w:type="dxa"/>
            </w:tcMar>
            <w:vAlign w:val="center"/>
          </w:tcPr>
          <w:p w:rsidR="009F0AFA" w:rsidRDefault="00C9019D">
            <w:pPr>
              <w:adjustRightInd w:val="0"/>
              <w:snapToGrid w:val="0"/>
              <w:jc w:val="center"/>
              <w:rPr>
                <w:rFonts w:ascii="Times New Roman" w:hAnsiTheme="minorEastAsia" w:cs="Times New Roman"/>
                <w:szCs w:val="21"/>
              </w:rPr>
            </w:pPr>
            <w:r>
              <w:rPr>
                <w:rFonts w:ascii="Times New Roman" w:hAnsiTheme="minorEastAsia" w:cs="Times New Roman" w:hint="eastAsia"/>
                <w:szCs w:val="21"/>
              </w:rPr>
              <w:t>172.5</w:t>
            </w:r>
          </w:p>
        </w:tc>
      </w:tr>
      <w:tr w:rsidR="009F0A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2039" w:type="dxa"/>
            <w:gridSpan w:val="4"/>
            <w:vAlign w:val="center"/>
          </w:tcPr>
          <w:p w:rsidR="009F0AFA" w:rsidRDefault="00C9019D">
            <w:pPr>
              <w:adjustRightInd w:val="0"/>
              <w:snapToGrid w:val="0"/>
              <w:jc w:val="center"/>
              <w:rPr>
                <w:rFonts w:ascii="Times New Roman" w:hAnsi="Times New Roman" w:cs="Times New Roman"/>
                <w:b/>
                <w:sz w:val="28"/>
                <w:szCs w:val="28"/>
              </w:rPr>
            </w:pPr>
            <w:r>
              <w:rPr>
                <w:rFonts w:ascii="Times New Roman" w:hAnsiTheme="minorEastAsia" w:cs="Times New Roman"/>
                <w:b/>
                <w:sz w:val="28"/>
                <w:szCs w:val="28"/>
              </w:rPr>
              <w:t>制</w:t>
            </w:r>
            <w:r>
              <w:rPr>
                <w:rFonts w:ascii="Times New Roman" w:hAnsi="Times New Roman" w:cs="Times New Roman"/>
                <w:b/>
                <w:sz w:val="28"/>
                <w:szCs w:val="28"/>
              </w:rPr>
              <w:t xml:space="preserve"> </w:t>
            </w:r>
            <w:r>
              <w:rPr>
                <w:rFonts w:ascii="Times New Roman" w:hAnsiTheme="minorEastAsia" w:cs="Times New Roman"/>
                <w:b/>
                <w:sz w:val="28"/>
                <w:szCs w:val="28"/>
              </w:rPr>
              <w:t>定</w:t>
            </w:r>
          </w:p>
        </w:tc>
        <w:tc>
          <w:tcPr>
            <w:tcW w:w="2880" w:type="dxa"/>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sz w:val="28"/>
                <w:szCs w:val="28"/>
              </w:rPr>
            </w:pPr>
            <w:r>
              <w:rPr>
                <w:rFonts w:ascii="Times New Roman" w:hAnsi="Times New Roman" w:cs="Times New Roman" w:hint="eastAsia"/>
                <w:sz w:val="28"/>
                <w:szCs w:val="28"/>
              </w:rPr>
              <w:t>张磊安</w:t>
            </w:r>
          </w:p>
        </w:tc>
        <w:tc>
          <w:tcPr>
            <w:tcW w:w="1323" w:type="dxa"/>
            <w:gridSpan w:val="2"/>
            <w:vAlign w:val="center"/>
          </w:tcPr>
          <w:p w:rsidR="009F0AFA" w:rsidRDefault="00C9019D">
            <w:pPr>
              <w:adjustRightInd w:val="0"/>
              <w:snapToGrid w:val="0"/>
              <w:jc w:val="center"/>
              <w:rPr>
                <w:rFonts w:ascii="Times New Roman" w:hAnsi="Times New Roman" w:cs="Times New Roman"/>
                <w:b/>
                <w:sz w:val="28"/>
                <w:szCs w:val="28"/>
              </w:rPr>
            </w:pPr>
            <w:r>
              <w:rPr>
                <w:rFonts w:ascii="Times New Roman" w:hAnsiTheme="minorEastAsia" w:cs="Times New Roman"/>
                <w:b/>
                <w:sz w:val="28"/>
                <w:szCs w:val="28"/>
              </w:rPr>
              <w:t>审</w:t>
            </w:r>
            <w:r>
              <w:rPr>
                <w:rFonts w:ascii="Times New Roman" w:hAnsi="Times New Roman" w:cs="Times New Roman"/>
                <w:b/>
                <w:sz w:val="28"/>
                <w:szCs w:val="28"/>
              </w:rPr>
              <w:t xml:space="preserve"> </w:t>
            </w:r>
            <w:r>
              <w:rPr>
                <w:rFonts w:ascii="Times New Roman" w:hAnsiTheme="minorEastAsia" w:cs="Times New Roman"/>
                <w:b/>
                <w:sz w:val="28"/>
                <w:szCs w:val="28"/>
              </w:rPr>
              <w:t>核</w:t>
            </w:r>
          </w:p>
        </w:tc>
        <w:tc>
          <w:tcPr>
            <w:tcW w:w="2835" w:type="dxa"/>
            <w:gridSpan w:val="4"/>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sz w:val="28"/>
                <w:szCs w:val="28"/>
              </w:rPr>
            </w:pPr>
            <w:r>
              <w:rPr>
                <w:rFonts w:ascii="Times New Roman" w:hAnsi="Times New Roman" w:cs="Times New Roman"/>
                <w:sz w:val="28"/>
                <w:szCs w:val="28"/>
              </w:rPr>
              <w:t>赵国勇</w:t>
            </w:r>
          </w:p>
        </w:tc>
      </w:tr>
      <w:tr w:rsidR="009F0A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2039" w:type="dxa"/>
            <w:gridSpan w:val="4"/>
            <w:vAlign w:val="center"/>
          </w:tcPr>
          <w:p w:rsidR="009F0AFA" w:rsidRDefault="00C9019D">
            <w:pPr>
              <w:adjustRightInd w:val="0"/>
              <w:snapToGrid w:val="0"/>
              <w:jc w:val="center"/>
              <w:rPr>
                <w:rFonts w:ascii="Times New Roman" w:hAnsi="Times New Roman" w:cs="Times New Roman"/>
                <w:sz w:val="28"/>
                <w:szCs w:val="28"/>
              </w:rPr>
            </w:pPr>
            <w:r>
              <w:rPr>
                <w:rFonts w:ascii="Times New Roman" w:hAnsiTheme="minorEastAsia" w:cs="Times New Roman"/>
                <w:b/>
                <w:sz w:val="28"/>
                <w:szCs w:val="28"/>
              </w:rPr>
              <w:t>院</w:t>
            </w:r>
            <w:r>
              <w:rPr>
                <w:rFonts w:ascii="Times New Roman" w:hAnsi="Times New Roman" w:cs="Times New Roman"/>
                <w:b/>
                <w:sz w:val="28"/>
                <w:szCs w:val="28"/>
              </w:rPr>
              <w:t xml:space="preserve"> </w:t>
            </w:r>
            <w:r>
              <w:rPr>
                <w:rFonts w:ascii="Times New Roman" w:hAnsiTheme="minorEastAsia" w:cs="Times New Roman"/>
                <w:b/>
                <w:sz w:val="28"/>
                <w:szCs w:val="28"/>
              </w:rPr>
              <w:t>长</w:t>
            </w:r>
          </w:p>
        </w:tc>
        <w:tc>
          <w:tcPr>
            <w:tcW w:w="7038" w:type="dxa"/>
            <w:gridSpan w:val="7"/>
            <w:tcMar>
              <w:top w:w="15" w:type="dxa"/>
              <w:left w:w="15" w:type="dxa"/>
              <w:bottom w:w="0" w:type="dxa"/>
              <w:right w:w="15" w:type="dxa"/>
            </w:tcMar>
            <w:vAlign w:val="center"/>
          </w:tcPr>
          <w:p w:rsidR="009F0AFA" w:rsidRDefault="00C9019D">
            <w:pPr>
              <w:adjustRightInd w:val="0"/>
              <w:snapToGrid w:val="0"/>
              <w:jc w:val="center"/>
              <w:rPr>
                <w:rFonts w:ascii="Times New Roman" w:hAnsi="Times New Roman" w:cs="Times New Roman"/>
                <w:sz w:val="28"/>
                <w:szCs w:val="28"/>
              </w:rPr>
            </w:pPr>
            <w:proofErr w:type="gramStart"/>
            <w:r>
              <w:rPr>
                <w:rFonts w:ascii="Times New Roman" w:hAnsi="Times New Roman" w:cs="Times New Roman"/>
                <w:sz w:val="28"/>
                <w:szCs w:val="28"/>
              </w:rPr>
              <w:t>王效岳</w:t>
            </w:r>
            <w:proofErr w:type="gramEnd"/>
          </w:p>
        </w:tc>
      </w:tr>
    </w:tbl>
    <w:p w:rsidR="009F0AFA" w:rsidRDefault="009F0AFA">
      <w:pPr>
        <w:spacing w:line="360" w:lineRule="auto"/>
      </w:pPr>
    </w:p>
    <w:sectPr w:rsidR="009F0AFA">
      <w:footerReference w:type="defaul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3DD" w:rsidRDefault="008873DD">
      <w:r>
        <w:separator/>
      </w:r>
    </w:p>
  </w:endnote>
  <w:endnote w:type="continuationSeparator" w:id="0">
    <w:p w:rsidR="008873DD" w:rsidRDefault="00887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270106"/>
    </w:sdtPr>
    <w:sdtEndPr>
      <w:rPr>
        <w:sz w:val="24"/>
        <w:szCs w:val="24"/>
      </w:rPr>
    </w:sdtEndPr>
    <w:sdtContent>
      <w:p w:rsidR="009630D2" w:rsidRDefault="009630D2">
        <w:pPr>
          <w:pStyle w:val="ae"/>
          <w:jc w:val="center"/>
          <w:rPr>
            <w:rFonts w:ascii="宋体" w:hAnsi="宋体"/>
            <w:sz w:val="28"/>
            <w:szCs w:val="28"/>
          </w:rPr>
        </w:pPr>
        <w:r>
          <w:rPr>
            <w:sz w:val="24"/>
            <w:szCs w:val="24"/>
          </w:rPr>
          <w:fldChar w:fldCharType="begin"/>
        </w:r>
        <w:r>
          <w:rPr>
            <w:sz w:val="24"/>
            <w:szCs w:val="24"/>
          </w:rPr>
          <w:instrText>PAGE   \* MERGEFORMAT</w:instrText>
        </w:r>
        <w:r>
          <w:rPr>
            <w:sz w:val="24"/>
            <w:szCs w:val="24"/>
          </w:rPr>
          <w:fldChar w:fldCharType="separate"/>
        </w:r>
        <w:r w:rsidR="00CD2A3A" w:rsidRPr="00CD2A3A">
          <w:rPr>
            <w:noProof/>
            <w:sz w:val="24"/>
            <w:szCs w:val="24"/>
            <w:lang w:val="zh-CN"/>
          </w:rPr>
          <w:t>9</w:t>
        </w:r>
        <w:r>
          <w:rPr>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270107"/>
    </w:sdtPr>
    <w:sdtEndPr>
      <w:rPr>
        <w:sz w:val="24"/>
        <w:szCs w:val="24"/>
      </w:rPr>
    </w:sdtEndPr>
    <w:sdtContent>
      <w:p w:rsidR="009630D2" w:rsidRDefault="009630D2">
        <w:pPr>
          <w:pStyle w:val="ae"/>
          <w:jc w:val="center"/>
          <w:rPr>
            <w:rFonts w:asciiTheme="minorHAnsi" w:eastAsiaTheme="minorEastAsia" w:hAnsiTheme="minorHAnsi" w:cstheme="minorBidi"/>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1</w:t>
        </w:r>
        <w:r>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3DD" w:rsidRDefault="008873DD">
      <w:r>
        <w:separator/>
      </w:r>
    </w:p>
  </w:footnote>
  <w:footnote w:type="continuationSeparator" w:id="0">
    <w:p w:rsidR="008873DD" w:rsidRDefault="008873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F86A25"/>
    <w:multiLevelType w:val="singleLevel"/>
    <w:tmpl w:val="3EF86A25"/>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262F6"/>
    <w:rsid w:val="00015CB9"/>
    <w:rsid w:val="00077ECD"/>
    <w:rsid w:val="000B6C2F"/>
    <w:rsid w:val="0011398A"/>
    <w:rsid w:val="00145151"/>
    <w:rsid w:val="00155E09"/>
    <w:rsid w:val="001560D9"/>
    <w:rsid w:val="00284D35"/>
    <w:rsid w:val="002C2276"/>
    <w:rsid w:val="002D1D24"/>
    <w:rsid w:val="00301AEF"/>
    <w:rsid w:val="00323B84"/>
    <w:rsid w:val="003402D1"/>
    <w:rsid w:val="00387E20"/>
    <w:rsid w:val="00475FE0"/>
    <w:rsid w:val="0049185B"/>
    <w:rsid w:val="004B6E6A"/>
    <w:rsid w:val="004C4EE9"/>
    <w:rsid w:val="004E3F74"/>
    <w:rsid w:val="0051037B"/>
    <w:rsid w:val="00517032"/>
    <w:rsid w:val="00521BCA"/>
    <w:rsid w:val="00523D2C"/>
    <w:rsid w:val="00545C3C"/>
    <w:rsid w:val="00546022"/>
    <w:rsid w:val="005B1D21"/>
    <w:rsid w:val="005E6203"/>
    <w:rsid w:val="005F5B46"/>
    <w:rsid w:val="006671D4"/>
    <w:rsid w:val="006876CA"/>
    <w:rsid w:val="00704916"/>
    <w:rsid w:val="00745CF9"/>
    <w:rsid w:val="007540B1"/>
    <w:rsid w:val="007547C8"/>
    <w:rsid w:val="0075625B"/>
    <w:rsid w:val="00756814"/>
    <w:rsid w:val="00756E07"/>
    <w:rsid w:val="00757F88"/>
    <w:rsid w:val="007A7941"/>
    <w:rsid w:val="007B6F43"/>
    <w:rsid w:val="007E0647"/>
    <w:rsid w:val="00824A90"/>
    <w:rsid w:val="00874AB4"/>
    <w:rsid w:val="00882F5A"/>
    <w:rsid w:val="00885EDC"/>
    <w:rsid w:val="008873DD"/>
    <w:rsid w:val="008A50BD"/>
    <w:rsid w:val="008A6CB4"/>
    <w:rsid w:val="009344F2"/>
    <w:rsid w:val="00954A3F"/>
    <w:rsid w:val="009630D2"/>
    <w:rsid w:val="009F0AFA"/>
    <w:rsid w:val="009F599D"/>
    <w:rsid w:val="009F77F1"/>
    <w:rsid w:val="00A115D1"/>
    <w:rsid w:val="00A15612"/>
    <w:rsid w:val="00A57F7F"/>
    <w:rsid w:val="00A91B1F"/>
    <w:rsid w:val="00AA1E9C"/>
    <w:rsid w:val="00AB6DE3"/>
    <w:rsid w:val="00AC1C4B"/>
    <w:rsid w:val="00B15AE0"/>
    <w:rsid w:val="00B20710"/>
    <w:rsid w:val="00B231DE"/>
    <w:rsid w:val="00B70438"/>
    <w:rsid w:val="00B82158"/>
    <w:rsid w:val="00B86B6F"/>
    <w:rsid w:val="00B9493A"/>
    <w:rsid w:val="00BD4612"/>
    <w:rsid w:val="00C262F6"/>
    <w:rsid w:val="00C651B2"/>
    <w:rsid w:val="00C9019D"/>
    <w:rsid w:val="00CA1D0E"/>
    <w:rsid w:val="00CB6AD9"/>
    <w:rsid w:val="00CD2A3A"/>
    <w:rsid w:val="00CF7EDD"/>
    <w:rsid w:val="00D07AB9"/>
    <w:rsid w:val="00D140FB"/>
    <w:rsid w:val="00D75063"/>
    <w:rsid w:val="00D97E8C"/>
    <w:rsid w:val="00DC0520"/>
    <w:rsid w:val="00DC73D3"/>
    <w:rsid w:val="00DF6ACC"/>
    <w:rsid w:val="00E712C3"/>
    <w:rsid w:val="00E7490C"/>
    <w:rsid w:val="00EA6369"/>
    <w:rsid w:val="00F12709"/>
    <w:rsid w:val="00F2052C"/>
    <w:rsid w:val="00F44C01"/>
    <w:rsid w:val="00F81BB2"/>
    <w:rsid w:val="00FE5634"/>
    <w:rsid w:val="01CC2FD8"/>
    <w:rsid w:val="129E499F"/>
    <w:rsid w:val="17B444B8"/>
    <w:rsid w:val="24542284"/>
    <w:rsid w:val="265E461C"/>
    <w:rsid w:val="331B41DF"/>
    <w:rsid w:val="35B56102"/>
    <w:rsid w:val="390C5446"/>
    <w:rsid w:val="3B5D7895"/>
    <w:rsid w:val="65DA5FA4"/>
    <w:rsid w:val="72FE4580"/>
    <w:rsid w:val="74BE3E88"/>
    <w:rsid w:val="7D856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989317"/>
  <w15:docId w15:val="{221AFA93-A375-46B0-8C8A-DA3F8907C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uiPriority="0" w:qFormat="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Times New Roman"/>
      <w:b/>
      <w:bCs/>
      <w:kern w:val="36"/>
      <w:sz w:val="48"/>
      <w:szCs w:val="48"/>
    </w:rPr>
  </w:style>
  <w:style w:type="paragraph" w:styleId="2">
    <w:name w:val="heading 2"/>
    <w:basedOn w:val="a"/>
    <w:next w:val="a"/>
    <w:link w:val="20"/>
    <w:uiPriority w:val="9"/>
    <w:qFormat/>
    <w:pPr>
      <w:keepNext/>
      <w:keepLines/>
      <w:spacing w:before="260" w:after="260" w:line="416" w:lineRule="atLeast"/>
      <w:outlineLvl w:val="1"/>
    </w:pPr>
    <w:rPr>
      <w:rFonts w:ascii="Cambria" w:eastAsia="宋体" w:hAnsi="Cambria" w:cs="Times New Roman"/>
      <w:b/>
      <w:bCs/>
      <w:sz w:val="32"/>
      <w:szCs w:val="32"/>
    </w:rPr>
  </w:style>
  <w:style w:type="paragraph" w:styleId="3">
    <w:name w:val="heading 3"/>
    <w:basedOn w:val="a"/>
    <w:next w:val="a"/>
    <w:link w:val="30"/>
    <w:qFormat/>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unhideWhenUsed/>
    <w:qFormat/>
    <w:pPr>
      <w:jc w:val="left"/>
    </w:pPr>
  </w:style>
  <w:style w:type="paragraph" w:styleId="a7">
    <w:name w:val="Body Text"/>
    <w:basedOn w:val="a"/>
    <w:uiPriority w:val="1"/>
    <w:qFormat/>
    <w:pPr>
      <w:autoSpaceDE w:val="0"/>
      <w:autoSpaceDN w:val="0"/>
      <w:spacing w:before="9"/>
      <w:ind w:left="117" w:firstLine="440"/>
      <w:jc w:val="left"/>
    </w:pPr>
    <w:rPr>
      <w:rFonts w:ascii="宋体" w:hAnsi="宋体" w:cs="宋体"/>
      <w:kern w:val="0"/>
      <w:sz w:val="22"/>
      <w:lang w:eastAsia="en-US"/>
    </w:rPr>
  </w:style>
  <w:style w:type="paragraph" w:styleId="a8">
    <w:name w:val="Block Text"/>
    <w:basedOn w:val="a"/>
    <w:qFormat/>
    <w:pPr>
      <w:spacing w:line="360" w:lineRule="auto"/>
      <w:ind w:leftChars="257" w:left="540" w:right="278" w:firstLineChars="242" w:firstLine="508"/>
    </w:pPr>
    <w:rPr>
      <w:rFonts w:ascii="Times New Roman" w:eastAsia="宋体" w:hAnsi="Times New Roman" w:cs="Times New Roman"/>
      <w:szCs w:val="24"/>
    </w:rPr>
  </w:style>
  <w:style w:type="paragraph" w:styleId="a9">
    <w:name w:val="Plain Text"/>
    <w:basedOn w:val="a"/>
    <w:link w:val="11"/>
    <w:qFormat/>
    <w:rPr>
      <w:rFonts w:ascii="宋体" w:eastAsia="宋体" w:hAnsi="Courier New" w:cs="Courier New"/>
      <w:szCs w:val="21"/>
    </w:rPr>
  </w:style>
  <w:style w:type="paragraph" w:styleId="aa">
    <w:name w:val="Date"/>
    <w:basedOn w:val="a"/>
    <w:next w:val="a"/>
    <w:link w:val="ab"/>
    <w:uiPriority w:val="99"/>
    <w:semiHidden/>
    <w:unhideWhenUsed/>
    <w:qFormat/>
    <w:pPr>
      <w:ind w:leftChars="2500" w:left="100"/>
    </w:pPr>
  </w:style>
  <w:style w:type="paragraph" w:styleId="21">
    <w:name w:val="Body Text Indent 2"/>
    <w:basedOn w:val="a"/>
    <w:link w:val="22"/>
    <w:uiPriority w:val="99"/>
    <w:unhideWhenUsed/>
    <w:qFormat/>
    <w:pPr>
      <w:spacing w:after="120" w:line="480" w:lineRule="auto"/>
      <w:ind w:leftChars="200" w:left="420"/>
    </w:pPr>
  </w:style>
  <w:style w:type="paragraph" w:styleId="ac">
    <w:name w:val="Balloon Text"/>
    <w:basedOn w:val="a"/>
    <w:link w:val="ad"/>
    <w:uiPriority w:val="99"/>
    <w:unhideWhenUsed/>
    <w:qFormat/>
    <w:rPr>
      <w:sz w:val="18"/>
      <w:szCs w:val="18"/>
    </w:rPr>
  </w:style>
  <w:style w:type="paragraph" w:styleId="ae">
    <w:name w:val="footer"/>
    <w:basedOn w:val="a"/>
    <w:link w:val="af"/>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f0">
    <w:name w:val="header"/>
    <w:basedOn w:val="a"/>
    <w:link w:val="af1"/>
    <w:uiPriority w:val="99"/>
    <w:unhideWhenUsed/>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af2">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character" w:styleId="af3">
    <w:name w:val="Strong"/>
    <w:qFormat/>
    <w:rPr>
      <w:b/>
      <w:bCs/>
    </w:rPr>
  </w:style>
  <w:style w:type="character" w:styleId="af4">
    <w:name w:val="page number"/>
    <w:basedOn w:val="a0"/>
    <w:qFormat/>
  </w:style>
  <w:style w:type="character" w:styleId="af5">
    <w:name w:val="Emphasis"/>
    <w:basedOn w:val="a0"/>
    <w:uiPriority w:val="20"/>
    <w:qFormat/>
    <w:rPr>
      <w:i/>
      <w:iCs/>
    </w:rPr>
  </w:style>
  <w:style w:type="character" w:styleId="af6">
    <w:name w:val="Hyperlink"/>
    <w:uiPriority w:val="99"/>
    <w:unhideWhenUsed/>
    <w:qFormat/>
    <w:rPr>
      <w:color w:val="0000FF"/>
      <w:u w:val="single"/>
    </w:rPr>
  </w:style>
  <w:style w:type="character" w:styleId="af7">
    <w:name w:val="annotation reference"/>
    <w:basedOn w:val="a0"/>
    <w:uiPriority w:val="99"/>
    <w:unhideWhenUsed/>
    <w:qFormat/>
    <w:rPr>
      <w:sz w:val="21"/>
      <w:szCs w:val="21"/>
    </w:rPr>
  </w:style>
  <w:style w:type="table" w:styleId="af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ascii="宋体" w:eastAsia="宋体" w:hAnsi="宋体" w:cs="Times New Roman"/>
      <w:b/>
      <w:bCs/>
      <w:kern w:val="36"/>
      <w:sz w:val="48"/>
      <w:szCs w:val="48"/>
    </w:rPr>
  </w:style>
  <w:style w:type="character" w:customStyle="1" w:styleId="20">
    <w:name w:val="标题 2 字符"/>
    <w:basedOn w:val="a0"/>
    <w:link w:val="2"/>
    <w:uiPriority w:val="9"/>
    <w:qFormat/>
    <w:rPr>
      <w:rFonts w:ascii="Cambria" w:eastAsia="宋体" w:hAnsi="Cambria" w:cs="Times New Roman"/>
      <w:b/>
      <w:bCs/>
      <w:sz w:val="32"/>
      <w:szCs w:val="32"/>
    </w:rPr>
  </w:style>
  <w:style w:type="character" w:customStyle="1" w:styleId="30">
    <w:name w:val="标题 3 字符"/>
    <w:basedOn w:val="a0"/>
    <w:link w:val="3"/>
    <w:qFormat/>
    <w:rPr>
      <w:rFonts w:ascii="Times New Roman" w:eastAsia="宋体" w:hAnsi="Times New Roman" w:cs="Times New Roman"/>
      <w:b/>
      <w:sz w:val="32"/>
      <w:szCs w:val="20"/>
    </w:rPr>
  </w:style>
  <w:style w:type="character" w:customStyle="1" w:styleId="af1">
    <w:name w:val="页眉 字符"/>
    <w:basedOn w:val="a0"/>
    <w:link w:val="af0"/>
    <w:uiPriority w:val="99"/>
    <w:qFormat/>
    <w:rPr>
      <w:rFonts w:ascii="Times New Roman" w:eastAsia="宋体" w:hAnsi="Times New Roman" w:cs="Times New Roman"/>
      <w:sz w:val="18"/>
      <w:szCs w:val="18"/>
    </w:rPr>
  </w:style>
  <w:style w:type="character" w:customStyle="1" w:styleId="af">
    <w:name w:val="页脚 字符"/>
    <w:basedOn w:val="a0"/>
    <w:link w:val="ae"/>
    <w:uiPriority w:val="99"/>
    <w:qFormat/>
    <w:rPr>
      <w:rFonts w:ascii="Times New Roman" w:eastAsia="宋体" w:hAnsi="Times New Roman" w:cs="Times New Roman"/>
      <w:sz w:val="18"/>
      <w:szCs w:val="18"/>
    </w:rPr>
  </w:style>
  <w:style w:type="paragraph" w:styleId="af9">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character" w:customStyle="1" w:styleId="ad">
    <w:name w:val="批注框文本 字符"/>
    <w:basedOn w:val="a0"/>
    <w:link w:val="ac"/>
    <w:uiPriority w:val="99"/>
    <w:qFormat/>
    <w:rPr>
      <w:sz w:val="18"/>
      <w:szCs w:val="18"/>
    </w:rPr>
  </w:style>
  <w:style w:type="character" w:customStyle="1" w:styleId="a6">
    <w:name w:val="批注文字 字符"/>
    <w:basedOn w:val="a0"/>
    <w:link w:val="a4"/>
    <w:uiPriority w:val="99"/>
    <w:qFormat/>
  </w:style>
  <w:style w:type="character" w:customStyle="1" w:styleId="a5">
    <w:name w:val="批注主题 字符"/>
    <w:basedOn w:val="a6"/>
    <w:link w:val="a3"/>
    <w:uiPriority w:val="99"/>
    <w:semiHidden/>
    <w:qFormat/>
    <w:rPr>
      <w:b/>
      <w:bCs/>
    </w:rPr>
  </w:style>
  <w:style w:type="character" w:customStyle="1" w:styleId="22">
    <w:name w:val="正文文本缩进 2 字符"/>
    <w:basedOn w:val="a0"/>
    <w:link w:val="21"/>
    <w:uiPriority w:val="99"/>
    <w:qFormat/>
  </w:style>
  <w:style w:type="character" w:customStyle="1" w:styleId="txt">
    <w:name w:val="txt"/>
    <w:basedOn w:val="a0"/>
    <w:qFormat/>
  </w:style>
  <w:style w:type="paragraph" w:customStyle="1" w:styleId="TableParagraph">
    <w:name w:val="Table Paragraph"/>
    <w:basedOn w:val="a"/>
    <w:uiPriority w:val="1"/>
    <w:qFormat/>
    <w:pPr>
      <w:autoSpaceDE w:val="0"/>
      <w:autoSpaceDN w:val="0"/>
      <w:spacing w:before="102"/>
      <w:jc w:val="center"/>
    </w:pPr>
    <w:rPr>
      <w:rFonts w:ascii="宋体" w:eastAsia="宋体" w:hAnsi="宋体" w:cs="宋体"/>
      <w:kern w:val="0"/>
      <w:sz w:val="22"/>
      <w:lang w:eastAsia="en-US"/>
    </w:rPr>
  </w:style>
  <w:style w:type="character" w:customStyle="1" w:styleId="11">
    <w:name w:val="纯文本 字符1"/>
    <w:basedOn w:val="a0"/>
    <w:link w:val="a9"/>
    <w:qFormat/>
    <w:rPr>
      <w:rFonts w:ascii="宋体" w:eastAsia="宋体" w:hAnsi="Courier New" w:cs="Courier New"/>
      <w:szCs w:val="21"/>
    </w:rPr>
  </w:style>
  <w:style w:type="character" w:customStyle="1" w:styleId="fontstyle01">
    <w:name w:val="fontstyle01"/>
    <w:basedOn w:val="a0"/>
    <w:qFormat/>
    <w:rPr>
      <w:rFonts w:ascii="宋体" w:eastAsia="宋体" w:hAnsi="宋体" w:hint="eastAsia"/>
      <w:color w:val="000000"/>
      <w:sz w:val="28"/>
      <w:szCs w:val="28"/>
    </w:rPr>
  </w:style>
  <w:style w:type="character" w:customStyle="1" w:styleId="richmediameta">
    <w:name w:val="rich_media_meta"/>
    <w:qFormat/>
  </w:style>
  <w:style w:type="character" w:customStyle="1" w:styleId="apple-converted-space">
    <w:name w:val="apple-converted-space"/>
    <w:qFormat/>
  </w:style>
  <w:style w:type="paragraph" w:customStyle="1" w:styleId="6">
    <w:name w:val="列出段落6"/>
    <w:basedOn w:val="a"/>
    <w:qFormat/>
    <w:pPr>
      <w:ind w:firstLineChars="200" w:firstLine="420"/>
    </w:pPr>
    <w:rPr>
      <w:rFonts w:ascii="Times New Roman" w:eastAsia="宋体" w:hAnsi="Times New Roman" w:cs="Times New Roman"/>
      <w:szCs w:val="24"/>
    </w:rPr>
  </w:style>
  <w:style w:type="character" w:customStyle="1" w:styleId="style11">
    <w:name w:val="style11"/>
    <w:qFormat/>
    <w:rPr>
      <w:b/>
      <w:bCs/>
      <w:sz w:val="22"/>
      <w:szCs w:val="22"/>
    </w:rPr>
  </w:style>
  <w:style w:type="paragraph" w:customStyle="1" w:styleId="reader-word-layerreader-word-s1-28">
    <w:name w:val="reader-word-layer reader-word-s1-28"/>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Char">
    <w:name w:val="Char"/>
    <w:basedOn w:val="a"/>
    <w:qFormat/>
    <w:pPr>
      <w:spacing w:line="360" w:lineRule="auto"/>
    </w:pPr>
    <w:rPr>
      <w:rFonts w:ascii="Times New Roman" w:eastAsia="宋体" w:hAnsi="Times New Roman" w:cs="Times New Roman"/>
      <w:szCs w:val="21"/>
    </w:rPr>
  </w:style>
  <w:style w:type="paragraph" w:customStyle="1" w:styleId="reader-word-layerreader-word-s1-18">
    <w:name w:val="reader-word-layer reader-word-s1-18"/>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23">
    <w:name w:val="reader-word-layer reader-word-s1-23"/>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22">
    <w:name w:val="reader-word-layer reader-word-s1-2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7">
    <w:name w:val="reader-word-layer reader-word-s1-17"/>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rFonts w:ascii="Times New Roman" w:eastAsia="宋体" w:hAnsi="Times New Roman" w:cs="Times New Roman"/>
      <w:szCs w:val="24"/>
    </w:rPr>
  </w:style>
  <w:style w:type="character" w:customStyle="1" w:styleId="clientdeflistworden1">
    <w:name w:val="client_def_list_word_en1"/>
    <w:qFormat/>
    <w:rPr>
      <w:rFonts w:ascii="Segoe UI" w:hAnsi="Segoe UI" w:cs="Segoe UI" w:hint="default"/>
      <w:color w:val="000000"/>
      <w:sz w:val="13"/>
      <w:szCs w:val="13"/>
    </w:rPr>
  </w:style>
  <w:style w:type="character" w:customStyle="1" w:styleId="afa">
    <w:name w:val="纯文本 字符"/>
    <w:qFormat/>
    <w:rPr>
      <w:rFonts w:ascii="宋体" w:hAnsi="宋体" w:cs="宋体"/>
      <w:sz w:val="24"/>
      <w:szCs w:val="24"/>
    </w:rPr>
  </w:style>
  <w:style w:type="character" w:customStyle="1" w:styleId="ab">
    <w:name w:val="日期 字符"/>
    <w:basedOn w:val="a0"/>
    <w:link w:val="aa"/>
    <w:uiPriority w:val="99"/>
    <w:semiHidden/>
  </w:style>
  <w:style w:type="paragraph" w:customStyle="1" w:styleId="12">
    <w:name w:val="列出段落1"/>
    <w:basedOn w:val="a"/>
    <w:link w:val="Char0"/>
    <w:uiPriority w:val="99"/>
    <w:qFormat/>
    <w:pPr>
      <w:ind w:firstLineChars="200" w:firstLine="420"/>
    </w:pPr>
    <w:rPr>
      <w:rFonts w:ascii="Calibri" w:eastAsia="宋体" w:hAnsi="Calibri" w:cs="Calibri"/>
      <w:sz w:val="22"/>
    </w:rPr>
  </w:style>
  <w:style w:type="character" w:customStyle="1" w:styleId="Char0">
    <w:name w:val="列出段落 Char"/>
    <w:link w:val="12"/>
    <w:uiPriority w:val="99"/>
    <w:locked/>
    <w:rPr>
      <w:rFonts w:ascii="Calibri" w:eastAsia="宋体" w:hAnsi="Calibri" w:cs="Calibri"/>
      <w:sz w:val="22"/>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D:/%E6%9C%89%E9%81%93%E8%AF%8D%E5%85%B8/Dict/7.2.0.0511/resultui/dict/javascri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9</Pages>
  <Words>1052</Words>
  <Characters>6000</Characters>
  <Application>Microsoft Office Word</Application>
  <DocSecurity>0</DocSecurity>
  <Lines>50</Lines>
  <Paragraphs>14</Paragraphs>
  <ScaleCrop>false</ScaleCrop>
  <Company>Microsoft</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cafe</dc:creator>
  <cp:lastModifiedBy>PC</cp:lastModifiedBy>
  <cp:revision>59</cp:revision>
  <cp:lastPrinted>2019-06-05T02:45:00Z</cp:lastPrinted>
  <dcterms:created xsi:type="dcterms:W3CDTF">2018-09-26T14:03:00Z</dcterms:created>
  <dcterms:modified xsi:type="dcterms:W3CDTF">2020-06-10T08:13:00Z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