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F8CB3E">
      <w:pPr>
        <w:jc w:val="center"/>
        <w:rPr>
          <w:rFonts w:ascii="黑体" w:hAnsi="黑体" w:eastAsia="黑体" w:cs="黑体"/>
          <w:b/>
          <w:bCs/>
          <w:sz w:val="52"/>
          <w:szCs w:val="52"/>
        </w:rPr>
      </w:pPr>
    </w:p>
    <w:p w14:paraId="2B99F785">
      <w:pPr>
        <w:jc w:val="center"/>
        <w:rPr>
          <w:rFonts w:ascii="黑体" w:hAnsi="黑体" w:eastAsia="黑体" w:cs="黑体"/>
          <w:b/>
          <w:bCs/>
          <w:sz w:val="52"/>
          <w:szCs w:val="52"/>
        </w:rPr>
      </w:pPr>
    </w:p>
    <w:p w14:paraId="4CB975AB">
      <w:pPr>
        <w:jc w:val="center"/>
        <w:rPr>
          <w:rFonts w:ascii="黑体" w:hAnsi="黑体" w:eastAsia="黑体" w:cs="黑体"/>
          <w:b/>
          <w:bCs/>
          <w:sz w:val="52"/>
          <w:szCs w:val="52"/>
        </w:rPr>
      </w:pPr>
    </w:p>
    <w:p w14:paraId="01E3FE7C">
      <w:pPr>
        <w:jc w:val="center"/>
        <w:rPr>
          <w:rFonts w:ascii="黑体" w:hAnsi="黑体" w:eastAsia="黑体" w:cs="黑体"/>
          <w:b/>
          <w:bCs/>
          <w:sz w:val="52"/>
          <w:szCs w:val="52"/>
        </w:rPr>
      </w:pPr>
    </w:p>
    <w:p w14:paraId="22A69AF6">
      <w:pPr>
        <w:jc w:val="center"/>
        <w:rPr>
          <w:rFonts w:ascii="黑体" w:hAnsi="黑体" w:eastAsia="黑体" w:cs="黑体"/>
          <w:b/>
          <w:bCs/>
          <w:sz w:val="52"/>
          <w:szCs w:val="52"/>
        </w:rPr>
      </w:pPr>
    </w:p>
    <w:p w14:paraId="6C93A6E2">
      <w:pPr>
        <w:jc w:val="center"/>
        <w:outlineLvl w:val="0"/>
        <w:rPr>
          <w:rFonts w:ascii="黑体" w:hAnsi="黑体" w:eastAsia="黑体" w:cs="黑体"/>
          <w:b/>
          <w:bCs/>
          <w:sz w:val="52"/>
          <w:szCs w:val="52"/>
        </w:rPr>
      </w:pPr>
      <w:bookmarkStart w:id="0" w:name="_Toc13851"/>
      <w:bookmarkStart w:id="1" w:name="_Toc22042"/>
      <w:bookmarkStart w:id="2" w:name="_Toc17435"/>
      <w:bookmarkStart w:id="3" w:name="_Toc28357"/>
      <w:bookmarkStart w:id="4" w:name="_Toc13598"/>
      <w:bookmarkStart w:id="5" w:name="_Toc3275"/>
      <w:r>
        <w:rPr>
          <w:rFonts w:hint="eastAsia" w:ascii="黑体" w:hAnsi="黑体" w:eastAsia="黑体" w:cs="黑体"/>
          <w:b/>
          <w:bCs/>
          <w:sz w:val="52"/>
          <w:szCs w:val="52"/>
        </w:rPr>
        <w:t>管理端使用说明书</w:t>
      </w:r>
      <w:bookmarkEnd w:id="0"/>
      <w:bookmarkEnd w:id="1"/>
      <w:bookmarkEnd w:id="2"/>
      <w:bookmarkEnd w:id="3"/>
      <w:bookmarkEnd w:id="4"/>
      <w:bookmarkEnd w:id="5"/>
    </w:p>
    <w:p w14:paraId="0A272E54">
      <w:pPr>
        <w:jc w:val="center"/>
        <w:rPr>
          <w:rFonts w:ascii="黑体" w:hAnsi="黑体" w:eastAsia="黑体" w:cs="黑体"/>
          <w:sz w:val="32"/>
          <w:szCs w:val="32"/>
        </w:rPr>
      </w:pPr>
    </w:p>
    <w:p w14:paraId="1C28F79A">
      <w:pPr>
        <w:jc w:val="center"/>
        <w:rPr>
          <w:rFonts w:ascii="黑体" w:hAnsi="黑体" w:eastAsia="黑体" w:cs="黑体"/>
          <w:sz w:val="32"/>
          <w:szCs w:val="32"/>
        </w:rPr>
      </w:pPr>
    </w:p>
    <w:p w14:paraId="6AAF936D">
      <w:pPr>
        <w:jc w:val="center"/>
        <w:rPr>
          <w:rFonts w:ascii="微软雅黑" w:hAnsi="微软雅黑" w:eastAsia="微软雅黑" w:cs="微软雅黑"/>
          <w:sz w:val="24"/>
          <w:szCs w:val="32"/>
        </w:rPr>
      </w:pPr>
      <w:r>
        <w:rPr>
          <w:rFonts w:hint="eastAsia" w:ascii="微软雅黑" w:hAnsi="微软雅黑" w:eastAsia="微软雅黑" w:cs="微软雅黑"/>
          <w:b/>
          <w:bCs/>
          <w:color w:val="C00000"/>
          <w:sz w:val="24"/>
          <w:szCs w:val="32"/>
        </w:rPr>
        <w:t>建议您使用谷歌、火狐浏览器，因兼容问题尽量避免使用IE浏览器。</w:t>
      </w:r>
    </w:p>
    <w:p w14:paraId="6CB7BD8C">
      <w:pPr>
        <w:jc w:val="center"/>
        <w:rPr>
          <w:rFonts w:ascii="黑体" w:hAnsi="黑体" w:eastAsia="黑体" w:cs="黑体"/>
          <w:sz w:val="32"/>
          <w:szCs w:val="32"/>
        </w:rPr>
      </w:pPr>
    </w:p>
    <w:p w14:paraId="5FEF94DA">
      <w:pPr>
        <w:jc w:val="center"/>
        <w:rPr>
          <w:rFonts w:ascii="黑体" w:hAnsi="黑体" w:eastAsia="黑体" w:cs="黑体"/>
          <w:sz w:val="32"/>
          <w:szCs w:val="32"/>
        </w:rPr>
      </w:pPr>
    </w:p>
    <w:p w14:paraId="052E45BE">
      <w:pPr>
        <w:jc w:val="center"/>
        <w:rPr>
          <w:rFonts w:ascii="黑体" w:hAnsi="黑体" w:eastAsia="黑体" w:cs="黑体"/>
          <w:sz w:val="32"/>
          <w:szCs w:val="32"/>
        </w:rPr>
      </w:pPr>
    </w:p>
    <w:p w14:paraId="5B3635A1">
      <w:pPr>
        <w:jc w:val="center"/>
        <w:rPr>
          <w:rFonts w:ascii="黑体" w:hAnsi="黑体" w:eastAsia="黑体" w:cs="黑体"/>
          <w:sz w:val="32"/>
          <w:szCs w:val="32"/>
        </w:rPr>
      </w:pPr>
    </w:p>
    <w:p w14:paraId="49B456C0">
      <w:pPr>
        <w:jc w:val="center"/>
        <w:rPr>
          <w:rFonts w:ascii="黑体" w:hAnsi="黑体" w:eastAsia="黑体" w:cs="黑体"/>
          <w:sz w:val="32"/>
          <w:szCs w:val="32"/>
        </w:rPr>
      </w:pPr>
    </w:p>
    <w:p w14:paraId="2670E7DB">
      <w:pPr>
        <w:jc w:val="center"/>
        <w:rPr>
          <w:rFonts w:ascii="黑体" w:hAnsi="黑体" w:eastAsia="黑体" w:cs="黑体"/>
          <w:sz w:val="32"/>
          <w:szCs w:val="32"/>
        </w:rPr>
      </w:pPr>
    </w:p>
    <w:p w14:paraId="547B89CF">
      <w:pPr>
        <w:jc w:val="center"/>
        <w:rPr>
          <w:rFonts w:ascii="黑体" w:hAnsi="黑体" w:eastAsia="黑体" w:cs="黑体"/>
          <w:sz w:val="32"/>
          <w:szCs w:val="32"/>
        </w:rPr>
      </w:pPr>
    </w:p>
    <w:p w14:paraId="2262AE75">
      <w:pPr>
        <w:rPr>
          <w:rFonts w:ascii="宋体" w:hAnsi="宋体"/>
        </w:rPr>
      </w:pPr>
    </w:p>
    <w:p w14:paraId="3ECB7354">
      <w:pPr>
        <w:rPr>
          <w:rFonts w:ascii="宋体" w:hAnsi="宋体"/>
        </w:rPr>
      </w:pPr>
    </w:p>
    <w:p w14:paraId="1E143988">
      <w:pPr>
        <w:rPr>
          <w:rFonts w:ascii="宋体" w:hAnsi="宋体"/>
        </w:rPr>
      </w:pPr>
    </w:p>
    <w:p w14:paraId="08EFCBFC">
      <w:pPr>
        <w:rPr>
          <w:rFonts w:ascii="宋体" w:hAnsi="宋体"/>
        </w:rPr>
      </w:pPr>
    </w:p>
    <w:sdt>
      <w:sdtPr>
        <w:rPr>
          <w:rFonts w:ascii="宋体" w:hAnsi="宋体"/>
        </w:rPr>
        <w:id w:val="147482796"/>
        <w15:color w:val="DBDBDB"/>
        <w:docPartObj>
          <w:docPartGallery w:val="Table of Contents"/>
          <w:docPartUnique/>
        </w:docPartObj>
      </w:sdtPr>
      <w:sdtEndPr>
        <w:rPr>
          <w:rFonts w:ascii="宋体" w:hAnsi="宋体"/>
        </w:rPr>
      </w:sdtEndPr>
      <w:sdtContent>
        <w:p w14:paraId="72713126">
          <w:pPr>
            <w:jc w:val="center"/>
            <w:rPr>
              <w:rFonts w:ascii="宋体" w:hAnsi="宋体"/>
            </w:rPr>
          </w:pPr>
        </w:p>
        <w:p w14:paraId="7B777E41">
          <w:pPr>
            <w:jc w:val="center"/>
          </w:pPr>
          <w:r>
            <w:rPr>
              <w:rFonts w:ascii="宋体" w:hAnsi="宋体"/>
            </w:rPr>
            <w:t>目录</w:t>
          </w:r>
        </w:p>
        <w:p w14:paraId="323382C5">
          <w:pPr>
            <w:pStyle w:val="13"/>
            <w:tabs>
              <w:tab w:val="right" w:leader="dot" w:pos="8306"/>
            </w:tabs>
          </w:pPr>
          <w:r>
            <w:fldChar w:fldCharType="begin"/>
          </w:r>
          <w:r>
            <w:instrText xml:space="preserve">TOC \o "1-3" \h \u </w:instrText>
          </w:r>
          <w:r>
            <w:fldChar w:fldCharType="separate"/>
          </w:r>
          <w:r>
            <w:fldChar w:fldCharType="begin"/>
          </w:r>
          <w:r>
            <w:instrText xml:space="preserve"> HYPERLINK \l "_Toc3275" </w:instrText>
          </w:r>
          <w:r>
            <w:fldChar w:fldCharType="separate"/>
          </w:r>
          <w:r>
            <w:rPr>
              <w:rFonts w:hint="eastAsia" w:ascii="黑体" w:hAnsi="黑体" w:eastAsia="黑体" w:cs="黑体"/>
              <w:bCs/>
              <w:szCs w:val="52"/>
            </w:rPr>
            <w:t>管理端使用说明书</w:t>
          </w:r>
          <w:r>
            <w:tab/>
          </w:r>
          <w:r>
            <w:fldChar w:fldCharType="begin"/>
          </w:r>
          <w:r>
            <w:instrText xml:space="preserve"> PAGEREF _Toc3275 \h </w:instrText>
          </w:r>
          <w:r>
            <w:fldChar w:fldCharType="separate"/>
          </w:r>
          <w:r>
            <w:t>- 1 -</w:t>
          </w:r>
          <w:r>
            <w:fldChar w:fldCharType="end"/>
          </w:r>
          <w:r>
            <w:fldChar w:fldCharType="end"/>
          </w:r>
        </w:p>
        <w:p w14:paraId="7D2C7C7B">
          <w:pPr>
            <w:pStyle w:val="14"/>
            <w:tabs>
              <w:tab w:val="right" w:leader="dot" w:pos="8306"/>
            </w:tabs>
          </w:pPr>
          <w:r>
            <w:fldChar w:fldCharType="begin"/>
          </w:r>
          <w:r>
            <w:instrText xml:space="preserve"> HYPERLINK \l "_Toc28594" </w:instrText>
          </w:r>
          <w:r>
            <w:fldChar w:fldCharType="separate"/>
          </w:r>
          <w:r>
            <w:rPr>
              <w:rFonts w:hint="eastAsia"/>
            </w:rPr>
            <w:t>一、 登录</w:t>
          </w:r>
          <w:r>
            <w:tab/>
          </w:r>
          <w:r>
            <w:fldChar w:fldCharType="begin"/>
          </w:r>
          <w:r>
            <w:instrText xml:space="preserve"> PAGEREF _Toc28594 \h </w:instrText>
          </w:r>
          <w:r>
            <w:fldChar w:fldCharType="separate"/>
          </w:r>
          <w:r>
            <w:t>- 4 -</w:t>
          </w:r>
          <w:r>
            <w:fldChar w:fldCharType="end"/>
          </w:r>
          <w:r>
            <w:fldChar w:fldCharType="end"/>
          </w:r>
        </w:p>
        <w:p w14:paraId="2EB06E60">
          <w:pPr>
            <w:pStyle w:val="10"/>
            <w:tabs>
              <w:tab w:val="right" w:leader="dot" w:pos="8306"/>
            </w:tabs>
          </w:pPr>
          <w:r>
            <w:fldChar w:fldCharType="begin"/>
          </w:r>
          <w:r>
            <w:instrText xml:space="preserve"> HYPERLINK \l "_Toc6613" </w:instrText>
          </w:r>
          <w:r>
            <w:fldChar w:fldCharType="separate"/>
          </w:r>
          <w:r>
            <w:rPr>
              <w:rFonts w:hint="eastAsia"/>
            </w:rPr>
            <w:t>1、 登录</w:t>
          </w:r>
          <w:r>
            <w:tab/>
          </w:r>
          <w:r>
            <w:fldChar w:fldCharType="begin"/>
          </w:r>
          <w:r>
            <w:instrText xml:space="preserve"> PAGEREF _Toc6613 \h </w:instrText>
          </w:r>
          <w:r>
            <w:fldChar w:fldCharType="separate"/>
          </w:r>
          <w:r>
            <w:t>- 4 -</w:t>
          </w:r>
          <w:r>
            <w:fldChar w:fldCharType="end"/>
          </w:r>
          <w:r>
            <w:fldChar w:fldCharType="end"/>
          </w:r>
        </w:p>
        <w:p w14:paraId="41871DBC">
          <w:pPr>
            <w:pStyle w:val="14"/>
            <w:tabs>
              <w:tab w:val="right" w:leader="dot" w:pos="8306"/>
            </w:tabs>
          </w:pPr>
          <w:r>
            <w:fldChar w:fldCharType="begin"/>
          </w:r>
          <w:r>
            <w:instrText xml:space="preserve"> HYPERLINK \l "_Toc28724" </w:instrText>
          </w:r>
          <w:r>
            <w:fldChar w:fldCharType="separate"/>
          </w:r>
          <w:r>
            <w:rPr>
              <w:rFonts w:hint="eastAsia"/>
            </w:rPr>
            <w:t>二、 修改学期</w:t>
          </w:r>
          <w:r>
            <w:tab/>
          </w:r>
          <w:r>
            <w:fldChar w:fldCharType="begin"/>
          </w:r>
          <w:r>
            <w:instrText xml:space="preserve"> PAGEREF _Toc28724 \h </w:instrText>
          </w:r>
          <w:r>
            <w:fldChar w:fldCharType="separate"/>
          </w:r>
          <w:r>
            <w:t>- 5 -</w:t>
          </w:r>
          <w:r>
            <w:fldChar w:fldCharType="end"/>
          </w:r>
          <w:r>
            <w:fldChar w:fldCharType="end"/>
          </w:r>
        </w:p>
        <w:p w14:paraId="778C8C5C">
          <w:pPr>
            <w:pStyle w:val="14"/>
            <w:tabs>
              <w:tab w:val="right" w:leader="dot" w:pos="8306"/>
            </w:tabs>
          </w:pPr>
          <w:r>
            <w:fldChar w:fldCharType="begin"/>
          </w:r>
          <w:r>
            <w:instrText xml:space="preserve"> HYPERLINK \l "_Toc13107" </w:instrText>
          </w:r>
          <w:r>
            <w:fldChar w:fldCharType="separate"/>
          </w:r>
          <w:r>
            <w:rPr>
              <w:rFonts w:hint="eastAsia"/>
            </w:rPr>
            <w:t>三、 基础数据管理</w:t>
          </w:r>
          <w:r>
            <w:tab/>
          </w:r>
          <w:r>
            <w:fldChar w:fldCharType="begin"/>
          </w:r>
          <w:r>
            <w:instrText xml:space="preserve"> PAGEREF _Toc13107 \h </w:instrText>
          </w:r>
          <w:r>
            <w:fldChar w:fldCharType="separate"/>
          </w:r>
          <w:r>
            <w:t>- 6 -</w:t>
          </w:r>
          <w:r>
            <w:fldChar w:fldCharType="end"/>
          </w:r>
          <w:r>
            <w:fldChar w:fldCharType="end"/>
          </w:r>
        </w:p>
        <w:p w14:paraId="65F1A82B">
          <w:pPr>
            <w:pStyle w:val="10"/>
            <w:tabs>
              <w:tab w:val="right" w:leader="dot" w:pos="8306"/>
            </w:tabs>
          </w:pPr>
          <w:r>
            <w:fldChar w:fldCharType="begin"/>
          </w:r>
          <w:r>
            <w:instrText xml:space="preserve"> HYPERLINK \l "_Toc2702" </w:instrText>
          </w:r>
          <w:r>
            <w:fldChar w:fldCharType="separate"/>
          </w:r>
          <w:r>
            <w:rPr>
              <w:rFonts w:hint="eastAsia"/>
            </w:rPr>
            <w:t>1、 数据导入</w:t>
          </w:r>
          <w:r>
            <w:tab/>
          </w:r>
          <w:r>
            <w:fldChar w:fldCharType="begin"/>
          </w:r>
          <w:r>
            <w:instrText xml:space="preserve"> PAGEREF _Toc2702 \h </w:instrText>
          </w:r>
          <w:r>
            <w:fldChar w:fldCharType="separate"/>
          </w:r>
          <w:r>
            <w:t>- 6 -</w:t>
          </w:r>
          <w:r>
            <w:fldChar w:fldCharType="end"/>
          </w:r>
          <w:r>
            <w:fldChar w:fldCharType="end"/>
          </w:r>
        </w:p>
        <w:p w14:paraId="02CD787B">
          <w:pPr>
            <w:pStyle w:val="10"/>
            <w:tabs>
              <w:tab w:val="right" w:leader="dot" w:pos="8306"/>
            </w:tabs>
          </w:pPr>
          <w:r>
            <w:fldChar w:fldCharType="begin"/>
          </w:r>
          <w:r>
            <w:instrText xml:space="preserve"> HYPERLINK \l "_Toc2914" </w:instrText>
          </w:r>
          <w:r>
            <w:fldChar w:fldCharType="separate"/>
          </w:r>
          <w:r>
            <w:t xml:space="preserve">2、 </w:t>
          </w:r>
          <w:r>
            <w:rPr>
              <w:rFonts w:hint="eastAsia"/>
            </w:rPr>
            <w:t>校区管理</w:t>
          </w:r>
          <w:r>
            <w:tab/>
          </w:r>
          <w:r>
            <w:fldChar w:fldCharType="begin"/>
          </w:r>
          <w:r>
            <w:instrText xml:space="preserve"> PAGEREF _Toc2914 \h </w:instrText>
          </w:r>
          <w:r>
            <w:fldChar w:fldCharType="separate"/>
          </w:r>
          <w:r>
            <w:t>- 11 -</w:t>
          </w:r>
          <w:r>
            <w:fldChar w:fldCharType="end"/>
          </w:r>
          <w:r>
            <w:fldChar w:fldCharType="end"/>
          </w:r>
        </w:p>
        <w:p w14:paraId="1F93A7A8">
          <w:pPr>
            <w:pStyle w:val="10"/>
            <w:tabs>
              <w:tab w:val="right" w:leader="dot" w:pos="8306"/>
            </w:tabs>
          </w:pPr>
          <w:r>
            <w:fldChar w:fldCharType="begin"/>
          </w:r>
          <w:r>
            <w:instrText xml:space="preserve"> HYPERLINK \l "_Toc31851" </w:instrText>
          </w:r>
          <w:r>
            <w:fldChar w:fldCharType="separate"/>
          </w:r>
          <w:r>
            <w:t xml:space="preserve">3、 </w:t>
          </w:r>
          <w:r>
            <w:rPr>
              <w:rFonts w:hint="eastAsia"/>
            </w:rPr>
            <w:t>院系管理</w:t>
          </w:r>
          <w:r>
            <w:tab/>
          </w:r>
          <w:r>
            <w:fldChar w:fldCharType="begin"/>
          </w:r>
          <w:r>
            <w:instrText xml:space="preserve"> PAGEREF _Toc31851 \h </w:instrText>
          </w:r>
          <w:r>
            <w:fldChar w:fldCharType="separate"/>
          </w:r>
          <w:r>
            <w:t>- 12 -</w:t>
          </w:r>
          <w:r>
            <w:fldChar w:fldCharType="end"/>
          </w:r>
          <w:r>
            <w:fldChar w:fldCharType="end"/>
          </w:r>
        </w:p>
        <w:p w14:paraId="7E938882">
          <w:pPr>
            <w:pStyle w:val="10"/>
            <w:tabs>
              <w:tab w:val="right" w:leader="dot" w:pos="8306"/>
            </w:tabs>
          </w:pPr>
          <w:r>
            <w:fldChar w:fldCharType="begin"/>
          </w:r>
          <w:r>
            <w:instrText xml:space="preserve"> HYPERLINK \l "_Toc30263" </w:instrText>
          </w:r>
          <w:r>
            <w:fldChar w:fldCharType="separate"/>
          </w:r>
          <w:r>
            <w:t xml:space="preserve">4、 </w:t>
          </w:r>
          <w:r>
            <w:rPr>
              <w:rFonts w:hint="eastAsia"/>
            </w:rPr>
            <w:t>教研室管理</w:t>
          </w:r>
          <w:r>
            <w:tab/>
          </w:r>
          <w:r>
            <w:fldChar w:fldCharType="begin"/>
          </w:r>
          <w:r>
            <w:instrText xml:space="preserve"> PAGEREF _Toc30263 \h </w:instrText>
          </w:r>
          <w:r>
            <w:fldChar w:fldCharType="separate"/>
          </w:r>
          <w:r>
            <w:t>- 14 -</w:t>
          </w:r>
          <w:r>
            <w:fldChar w:fldCharType="end"/>
          </w:r>
          <w:r>
            <w:fldChar w:fldCharType="end"/>
          </w:r>
        </w:p>
        <w:p w14:paraId="7CE8E812">
          <w:pPr>
            <w:pStyle w:val="10"/>
            <w:tabs>
              <w:tab w:val="right" w:leader="dot" w:pos="8306"/>
            </w:tabs>
          </w:pPr>
          <w:r>
            <w:fldChar w:fldCharType="begin"/>
          </w:r>
          <w:r>
            <w:instrText xml:space="preserve"> HYPERLINK \l "_Toc27598" </w:instrText>
          </w:r>
          <w:r>
            <w:fldChar w:fldCharType="separate"/>
          </w:r>
          <w:r>
            <w:t xml:space="preserve">5、 </w:t>
          </w:r>
          <w:r>
            <w:rPr>
              <w:rFonts w:hint="eastAsia"/>
            </w:rPr>
            <w:t>专业管理</w:t>
          </w:r>
          <w:r>
            <w:tab/>
          </w:r>
          <w:r>
            <w:fldChar w:fldCharType="begin"/>
          </w:r>
          <w:r>
            <w:instrText xml:space="preserve"> PAGEREF _Toc27598 \h </w:instrText>
          </w:r>
          <w:r>
            <w:fldChar w:fldCharType="separate"/>
          </w:r>
          <w:r>
            <w:t>- 15 -</w:t>
          </w:r>
          <w:r>
            <w:fldChar w:fldCharType="end"/>
          </w:r>
          <w:r>
            <w:fldChar w:fldCharType="end"/>
          </w:r>
        </w:p>
        <w:p w14:paraId="0E1BFCB1">
          <w:pPr>
            <w:pStyle w:val="10"/>
            <w:tabs>
              <w:tab w:val="right" w:leader="dot" w:pos="8306"/>
            </w:tabs>
          </w:pPr>
          <w:r>
            <w:fldChar w:fldCharType="begin"/>
          </w:r>
          <w:r>
            <w:instrText xml:space="preserve"> HYPERLINK \l "_Toc17668" </w:instrText>
          </w:r>
          <w:r>
            <w:fldChar w:fldCharType="separate"/>
          </w:r>
          <w:r>
            <w:t xml:space="preserve">6、 </w:t>
          </w:r>
          <w:r>
            <w:rPr>
              <w:rFonts w:hint="eastAsia"/>
            </w:rPr>
            <w:t>方向管理</w:t>
          </w:r>
          <w:r>
            <w:tab/>
          </w:r>
          <w:r>
            <w:fldChar w:fldCharType="begin"/>
          </w:r>
          <w:r>
            <w:instrText xml:space="preserve"> PAGEREF _Toc17668 \h </w:instrText>
          </w:r>
          <w:r>
            <w:fldChar w:fldCharType="separate"/>
          </w:r>
          <w:r>
            <w:t>- 17 -</w:t>
          </w:r>
          <w:r>
            <w:fldChar w:fldCharType="end"/>
          </w:r>
          <w:r>
            <w:fldChar w:fldCharType="end"/>
          </w:r>
        </w:p>
        <w:p w14:paraId="62B9D968">
          <w:pPr>
            <w:pStyle w:val="10"/>
            <w:tabs>
              <w:tab w:val="right" w:leader="dot" w:pos="8306"/>
            </w:tabs>
          </w:pPr>
          <w:r>
            <w:fldChar w:fldCharType="begin"/>
          </w:r>
          <w:r>
            <w:instrText xml:space="preserve"> HYPERLINK \l "_Toc8862" </w:instrText>
          </w:r>
          <w:r>
            <w:fldChar w:fldCharType="separate"/>
          </w:r>
          <w:r>
            <w:t xml:space="preserve">7、 </w:t>
          </w:r>
          <w:r>
            <w:rPr>
              <w:rFonts w:hint="eastAsia"/>
            </w:rPr>
            <w:t>班级管理</w:t>
          </w:r>
          <w:r>
            <w:tab/>
          </w:r>
          <w:r>
            <w:fldChar w:fldCharType="begin"/>
          </w:r>
          <w:r>
            <w:instrText xml:space="preserve"> PAGEREF _Toc8862 \h </w:instrText>
          </w:r>
          <w:r>
            <w:fldChar w:fldCharType="separate"/>
          </w:r>
          <w:r>
            <w:t>- 19 -</w:t>
          </w:r>
          <w:r>
            <w:fldChar w:fldCharType="end"/>
          </w:r>
          <w:r>
            <w:fldChar w:fldCharType="end"/>
          </w:r>
        </w:p>
        <w:p w14:paraId="0ED65316">
          <w:pPr>
            <w:pStyle w:val="10"/>
            <w:tabs>
              <w:tab w:val="right" w:leader="dot" w:pos="8306"/>
            </w:tabs>
          </w:pPr>
          <w:r>
            <w:fldChar w:fldCharType="begin"/>
          </w:r>
          <w:r>
            <w:instrText xml:space="preserve"> HYPERLINK \l "_Toc18573" </w:instrText>
          </w:r>
          <w:r>
            <w:fldChar w:fldCharType="separate"/>
          </w:r>
          <w:r>
            <w:t xml:space="preserve">8、 </w:t>
          </w:r>
          <w:r>
            <w:rPr>
              <w:rFonts w:hint="eastAsia"/>
            </w:rPr>
            <w:t>学生管理</w:t>
          </w:r>
          <w:r>
            <w:tab/>
          </w:r>
          <w:r>
            <w:fldChar w:fldCharType="begin"/>
          </w:r>
          <w:r>
            <w:instrText xml:space="preserve"> PAGEREF _Toc18573 \h </w:instrText>
          </w:r>
          <w:r>
            <w:fldChar w:fldCharType="separate"/>
          </w:r>
          <w:r>
            <w:t>- 21 -</w:t>
          </w:r>
          <w:r>
            <w:fldChar w:fldCharType="end"/>
          </w:r>
          <w:r>
            <w:fldChar w:fldCharType="end"/>
          </w:r>
        </w:p>
        <w:p w14:paraId="4F3E2079">
          <w:pPr>
            <w:pStyle w:val="10"/>
            <w:tabs>
              <w:tab w:val="right" w:leader="dot" w:pos="8306"/>
            </w:tabs>
          </w:pPr>
          <w:r>
            <w:fldChar w:fldCharType="begin"/>
          </w:r>
          <w:r>
            <w:instrText xml:space="preserve"> HYPERLINK \l "_Toc27451" </w:instrText>
          </w:r>
          <w:r>
            <w:fldChar w:fldCharType="separate"/>
          </w:r>
          <w:r>
            <w:t xml:space="preserve">9、 </w:t>
          </w:r>
          <w:r>
            <w:rPr>
              <w:rFonts w:hint="eastAsia"/>
            </w:rPr>
            <w:t>教师管理</w:t>
          </w:r>
          <w:r>
            <w:tab/>
          </w:r>
          <w:r>
            <w:fldChar w:fldCharType="begin"/>
          </w:r>
          <w:r>
            <w:instrText xml:space="preserve"> PAGEREF _Toc27451 \h </w:instrText>
          </w:r>
          <w:r>
            <w:fldChar w:fldCharType="separate"/>
          </w:r>
          <w:r>
            <w:t>- 24 -</w:t>
          </w:r>
          <w:r>
            <w:fldChar w:fldCharType="end"/>
          </w:r>
          <w:r>
            <w:fldChar w:fldCharType="end"/>
          </w:r>
        </w:p>
        <w:p w14:paraId="1D70A59D">
          <w:pPr>
            <w:pStyle w:val="10"/>
            <w:tabs>
              <w:tab w:val="right" w:leader="dot" w:pos="8306"/>
            </w:tabs>
          </w:pPr>
          <w:r>
            <w:fldChar w:fldCharType="begin"/>
          </w:r>
          <w:r>
            <w:instrText xml:space="preserve"> HYPERLINK \l "_Toc5042" </w:instrText>
          </w:r>
          <w:r>
            <w:fldChar w:fldCharType="separate"/>
          </w:r>
          <w:r>
            <w:t xml:space="preserve">10、 </w:t>
          </w:r>
          <w:r>
            <w:rPr>
              <w:rFonts w:hint="eastAsia"/>
            </w:rPr>
            <w:t>课程管理</w:t>
          </w:r>
          <w:r>
            <w:tab/>
          </w:r>
          <w:r>
            <w:fldChar w:fldCharType="begin"/>
          </w:r>
          <w:r>
            <w:instrText xml:space="preserve"> PAGEREF _Toc5042 \h </w:instrText>
          </w:r>
          <w:r>
            <w:fldChar w:fldCharType="separate"/>
          </w:r>
          <w:r>
            <w:t>- 26 -</w:t>
          </w:r>
          <w:r>
            <w:fldChar w:fldCharType="end"/>
          </w:r>
          <w:r>
            <w:fldChar w:fldCharType="end"/>
          </w:r>
        </w:p>
        <w:p w14:paraId="058E41D8">
          <w:pPr>
            <w:pStyle w:val="14"/>
            <w:tabs>
              <w:tab w:val="right" w:leader="dot" w:pos="8306"/>
            </w:tabs>
          </w:pPr>
          <w:r>
            <w:fldChar w:fldCharType="begin"/>
          </w:r>
          <w:r>
            <w:instrText xml:space="preserve"> HYPERLINK \l "_Toc16126" </w:instrText>
          </w:r>
          <w:r>
            <w:fldChar w:fldCharType="separate"/>
          </w:r>
          <w:r>
            <w:rPr>
              <w:rFonts w:hint="eastAsia"/>
            </w:rPr>
            <w:t>四、 平台管理</w:t>
          </w:r>
          <w:r>
            <w:tab/>
          </w:r>
          <w:r>
            <w:fldChar w:fldCharType="begin"/>
          </w:r>
          <w:r>
            <w:instrText xml:space="preserve"> PAGEREF _Toc16126 \h </w:instrText>
          </w:r>
          <w:r>
            <w:fldChar w:fldCharType="separate"/>
          </w:r>
          <w:r>
            <w:t>- 28 -</w:t>
          </w:r>
          <w:r>
            <w:fldChar w:fldCharType="end"/>
          </w:r>
          <w:r>
            <w:fldChar w:fldCharType="end"/>
          </w:r>
        </w:p>
        <w:p w14:paraId="3D80ABB9">
          <w:pPr>
            <w:pStyle w:val="10"/>
            <w:tabs>
              <w:tab w:val="right" w:leader="dot" w:pos="8306"/>
            </w:tabs>
          </w:pPr>
          <w:r>
            <w:fldChar w:fldCharType="begin"/>
          </w:r>
          <w:r>
            <w:instrText xml:space="preserve"> HYPERLINK \l "_Toc3192" </w:instrText>
          </w:r>
          <w:r>
            <w:fldChar w:fldCharType="separate"/>
          </w:r>
          <w:r>
            <w:rPr>
              <w:rFonts w:hint="eastAsia"/>
            </w:rPr>
            <w:t>1、 学生订购方式管理</w:t>
          </w:r>
          <w:r>
            <w:tab/>
          </w:r>
          <w:r>
            <w:fldChar w:fldCharType="begin"/>
          </w:r>
          <w:r>
            <w:instrText xml:space="preserve"> PAGEREF _Toc3192 \h </w:instrText>
          </w:r>
          <w:r>
            <w:fldChar w:fldCharType="separate"/>
          </w:r>
          <w:r>
            <w:t>- 28 -</w:t>
          </w:r>
          <w:r>
            <w:fldChar w:fldCharType="end"/>
          </w:r>
          <w:r>
            <w:fldChar w:fldCharType="end"/>
          </w:r>
        </w:p>
        <w:p w14:paraId="0C48B127">
          <w:pPr>
            <w:pStyle w:val="10"/>
            <w:tabs>
              <w:tab w:val="right" w:leader="dot" w:pos="8306"/>
            </w:tabs>
          </w:pPr>
          <w:r>
            <w:fldChar w:fldCharType="begin"/>
          </w:r>
          <w:r>
            <w:instrText xml:space="preserve"> HYPERLINK \l "_Toc15775" </w:instrText>
          </w:r>
          <w:r>
            <w:fldChar w:fldCharType="separate"/>
          </w:r>
          <w:r>
            <w:t xml:space="preserve">2、 </w:t>
          </w:r>
          <w:r>
            <w:rPr>
              <w:rFonts w:hint="eastAsia"/>
            </w:rPr>
            <w:t>用户管理</w:t>
          </w:r>
          <w:r>
            <w:tab/>
          </w:r>
          <w:r>
            <w:fldChar w:fldCharType="begin"/>
          </w:r>
          <w:r>
            <w:instrText xml:space="preserve"> PAGEREF _Toc15775 \h </w:instrText>
          </w:r>
          <w:r>
            <w:fldChar w:fldCharType="separate"/>
          </w:r>
          <w:r>
            <w:t>- 29 -</w:t>
          </w:r>
          <w:r>
            <w:fldChar w:fldCharType="end"/>
          </w:r>
          <w:r>
            <w:fldChar w:fldCharType="end"/>
          </w:r>
        </w:p>
        <w:p w14:paraId="5BC0C995">
          <w:pPr>
            <w:pStyle w:val="10"/>
            <w:tabs>
              <w:tab w:val="right" w:leader="dot" w:pos="8306"/>
            </w:tabs>
          </w:pPr>
          <w:r>
            <w:fldChar w:fldCharType="begin"/>
          </w:r>
          <w:r>
            <w:instrText xml:space="preserve"> HYPERLINK \l "_Toc1625" </w:instrText>
          </w:r>
          <w:r>
            <w:fldChar w:fldCharType="separate"/>
          </w:r>
          <w:r>
            <w:t xml:space="preserve">3、 </w:t>
          </w:r>
          <w:r>
            <w:rPr>
              <w:rFonts w:hint="eastAsia"/>
            </w:rPr>
            <w:t>角色管理</w:t>
          </w:r>
          <w:r>
            <w:tab/>
          </w:r>
          <w:r>
            <w:fldChar w:fldCharType="begin"/>
          </w:r>
          <w:r>
            <w:instrText xml:space="preserve"> PAGEREF _Toc1625 \h </w:instrText>
          </w:r>
          <w:r>
            <w:fldChar w:fldCharType="separate"/>
          </w:r>
          <w:r>
            <w:t>- 31 -</w:t>
          </w:r>
          <w:r>
            <w:fldChar w:fldCharType="end"/>
          </w:r>
          <w:r>
            <w:fldChar w:fldCharType="end"/>
          </w:r>
        </w:p>
        <w:p w14:paraId="0E023D9C">
          <w:pPr>
            <w:pStyle w:val="10"/>
            <w:tabs>
              <w:tab w:val="right" w:leader="dot" w:pos="8306"/>
            </w:tabs>
          </w:pPr>
          <w:r>
            <w:fldChar w:fldCharType="begin"/>
          </w:r>
          <w:r>
            <w:instrText xml:space="preserve"> HYPERLINK \l "_Toc23757" </w:instrText>
          </w:r>
          <w:r>
            <w:fldChar w:fldCharType="separate"/>
          </w:r>
          <w:r>
            <w:t xml:space="preserve">4、 </w:t>
          </w:r>
          <w:r>
            <w:rPr>
              <w:rFonts w:hint="eastAsia"/>
            </w:rPr>
            <w:t>供应商管理</w:t>
          </w:r>
          <w:r>
            <w:tab/>
          </w:r>
          <w:r>
            <w:fldChar w:fldCharType="begin"/>
          </w:r>
          <w:r>
            <w:instrText xml:space="preserve"> PAGEREF _Toc23757 \h </w:instrText>
          </w:r>
          <w:r>
            <w:fldChar w:fldCharType="separate"/>
          </w:r>
          <w:r>
            <w:t>- 33 -</w:t>
          </w:r>
          <w:r>
            <w:fldChar w:fldCharType="end"/>
          </w:r>
          <w:r>
            <w:fldChar w:fldCharType="end"/>
          </w:r>
        </w:p>
        <w:p w14:paraId="07025368">
          <w:pPr>
            <w:pStyle w:val="10"/>
            <w:tabs>
              <w:tab w:val="right" w:leader="dot" w:pos="8306"/>
            </w:tabs>
          </w:pPr>
          <w:r>
            <w:fldChar w:fldCharType="begin"/>
          </w:r>
          <w:r>
            <w:instrText xml:space="preserve"> HYPERLINK \l "_Toc14332" </w:instrText>
          </w:r>
          <w:r>
            <w:fldChar w:fldCharType="separate"/>
          </w:r>
          <w:r>
            <w:t xml:space="preserve">5、 </w:t>
          </w:r>
          <w:r>
            <w:rPr>
              <w:rFonts w:hint="eastAsia"/>
            </w:rPr>
            <w:t>仓库管理</w:t>
          </w:r>
          <w:r>
            <w:tab/>
          </w:r>
          <w:r>
            <w:fldChar w:fldCharType="begin"/>
          </w:r>
          <w:r>
            <w:instrText xml:space="preserve"> PAGEREF _Toc14332 \h </w:instrText>
          </w:r>
          <w:r>
            <w:fldChar w:fldCharType="separate"/>
          </w:r>
          <w:r>
            <w:t>- 34 -</w:t>
          </w:r>
          <w:r>
            <w:fldChar w:fldCharType="end"/>
          </w:r>
          <w:r>
            <w:fldChar w:fldCharType="end"/>
          </w:r>
        </w:p>
        <w:p w14:paraId="7F466610">
          <w:pPr>
            <w:pStyle w:val="14"/>
            <w:tabs>
              <w:tab w:val="right" w:leader="dot" w:pos="8306"/>
            </w:tabs>
          </w:pPr>
          <w:r>
            <w:fldChar w:fldCharType="begin"/>
          </w:r>
          <w:r>
            <w:instrText xml:space="preserve"> HYPERLINK \l "_Toc31100" </w:instrText>
          </w:r>
          <w:r>
            <w:fldChar w:fldCharType="separate"/>
          </w:r>
          <w:r>
            <w:rPr>
              <w:rFonts w:hint="eastAsia"/>
            </w:rPr>
            <w:t>五、 教材建设</w:t>
          </w:r>
          <w:r>
            <w:tab/>
          </w:r>
          <w:r>
            <w:fldChar w:fldCharType="begin"/>
          </w:r>
          <w:r>
            <w:instrText xml:space="preserve"> PAGEREF _Toc31100 \h </w:instrText>
          </w:r>
          <w:r>
            <w:fldChar w:fldCharType="separate"/>
          </w:r>
          <w:r>
            <w:t>- 36 -</w:t>
          </w:r>
          <w:r>
            <w:fldChar w:fldCharType="end"/>
          </w:r>
          <w:r>
            <w:fldChar w:fldCharType="end"/>
          </w:r>
        </w:p>
        <w:p w14:paraId="4AC6773D">
          <w:pPr>
            <w:pStyle w:val="10"/>
            <w:tabs>
              <w:tab w:val="right" w:leader="dot" w:pos="8306"/>
            </w:tabs>
          </w:pPr>
          <w:r>
            <w:fldChar w:fldCharType="begin"/>
          </w:r>
          <w:r>
            <w:instrText xml:space="preserve"> HYPERLINK \l "_Toc12229" </w:instrText>
          </w:r>
          <w:r>
            <w:fldChar w:fldCharType="separate"/>
          </w:r>
          <w:r>
            <w:rPr>
              <w:rFonts w:hint="eastAsia"/>
            </w:rPr>
            <w:t>1、 优秀教材目录</w:t>
          </w:r>
          <w:r>
            <w:tab/>
          </w:r>
          <w:r>
            <w:fldChar w:fldCharType="begin"/>
          </w:r>
          <w:r>
            <w:instrText xml:space="preserve"> PAGEREF _Toc12229 \h </w:instrText>
          </w:r>
          <w:r>
            <w:fldChar w:fldCharType="separate"/>
          </w:r>
          <w:r>
            <w:t>- 36 -</w:t>
          </w:r>
          <w:r>
            <w:fldChar w:fldCharType="end"/>
          </w:r>
          <w:r>
            <w:fldChar w:fldCharType="end"/>
          </w:r>
        </w:p>
        <w:p w14:paraId="3AD929B7">
          <w:pPr>
            <w:pStyle w:val="10"/>
            <w:tabs>
              <w:tab w:val="right" w:leader="dot" w:pos="8306"/>
            </w:tabs>
          </w:pPr>
          <w:r>
            <w:fldChar w:fldCharType="begin"/>
          </w:r>
          <w:r>
            <w:instrText xml:space="preserve"> HYPERLINK \l "_Toc184" </w:instrText>
          </w:r>
          <w:r>
            <w:fldChar w:fldCharType="separate"/>
          </w:r>
          <w:r>
            <w:t xml:space="preserve">2、 </w:t>
          </w:r>
          <w:r>
            <w:rPr>
              <w:rFonts w:hint="eastAsia"/>
            </w:rPr>
            <w:t>专用教材库</w:t>
          </w:r>
          <w:r>
            <w:tab/>
          </w:r>
          <w:r>
            <w:fldChar w:fldCharType="begin"/>
          </w:r>
          <w:r>
            <w:instrText xml:space="preserve"> PAGEREF _Toc184 \h </w:instrText>
          </w:r>
          <w:r>
            <w:fldChar w:fldCharType="separate"/>
          </w:r>
          <w:r>
            <w:t>- 37 -</w:t>
          </w:r>
          <w:r>
            <w:fldChar w:fldCharType="end"/>
          </w:r>
          <w:r>
            <w:fldChar w:fldCharType="end"/>
          </w:r>
        </w:p>
        <w:p w14:paraId="3822210E">
          <w:pPr>
            <w:pStyle w:val="10"/>
            <w:tabs>
              <w:tab w:val="right" w:leader="dot" w:pos="8306"/>
            </w:tabs>
          </w:pPr>
          <w:r>
            <w:fldChar w:fldCharType="begin"/>
          </w:r>
          <w:r>
            <w:instrText xml:space="preserve"> HYPERLINK \l "_Toc17893" </w:instrText>
          </w:r>
          <w:r>
            <w:fldChar w:fldCharType="separate"/>
          </w:r>
          <w:r>
            <w:rPr>
              <w:rFonts w:hint="eastAsia"/>
            </w:rPr>
            <w:t>3、 历年教材</w:t>
          </w:r>
          <w:r>
            <w:tab/>
          </w:r>
          <w:r>
            <w:fldChar w:fldCharType="begin"/>
          </w:r>
          <w:r>
            <w:instrText xml:space="preserve"> PAGEREF _Toc17893 \h </w:instrText>
          </w:r>
          <w:r>
            <w:fldChar w:fldCharType="separate"/>
          </w:r>
          <w:r>
            <w:t>- 38 -</w:t>
          </w:r>
          <w:r>
            <w:fldChar w:fldCharType="end"/>
          </w:r>
          <w:r>
            <w:fldChar w:fldCharType="end"/>
          </w:r>
        </w:p>
        <w:p w14:paraId="105AEC2F">
          <w:pPr>
            <w:pStyle w:val="10"/>
            <w:tabs>
              <w:tab w:val="right" w:leader="dot" w:pos="8306"/>
            </w:tabs>
          </w:pPr>
          <w:r>
            <w:fldChar w:fldCharType="begin"/>
          </w:r>
          <w:r>
            <w:instrText xml:space="preserve"> HYPERLINK \l "_Toc21502" </w:instrText>
          </w:r>
          <w:r>
            <w:fldChar w:fldCharType="separate"/>
          </w:r>
          <w:r>
            <w:t xml:space="preserve">4、 </w:t>
          </w:r>
          <w:r>
            <w:rPr>
              <w:rFonts w:hint="eastAsia"/>
            </w:rPr>
            <w:t>自编教材库</w:t>
          </w:r>
          <w:r>
            <w:tab/>
          </w:r>
          <w:r>
            <w:fldChar w:fldCharType="begin"/>
          </w:r>
          <w:r>
            <w:instrText xml:space="preserve"> PAGEREF _Toc21502 \h </w:instrText>
          </w:r>
          <w:r>
            <w:fldChar w:fldCharType="separate"/>
          </w:r>
          <w:r>
            <w:t>- 40 -</w:t>
          </w:r>
          <w:r>
            <w:fldChar w:fldCharType="end"/>
          </w:r>
          <w:r>
            <w:fldChar w:fldCharType="end"/>
          </w:r>
        </w:p>
        <w:p w14:paraId="0B236F3D">
          <w:pPr>
            <w:pStyle w:val="14"/>
            <w:tabs>
              <w:tab w:val="right" w:leader="dot" w:pos="8306"/>
            </w:tabs>
          </w:pPr>
          <w:r>
            <w:fldChar w:fldCharType="begin"/>
          </w:r>
          <w:r>
            <w:instrText xml:space="preserve"> HYPERLINK \l "_Toc16325" </w:instrText>
          </w:r>
          <w:r>
            <w:fldChar w:fldCharType="separate"/>
          </w:r>
          <w:r>
            <w:rPr>
              <w:rFonts w:hint="eastAsia"/>
            </w:rPr>
            <w:t>六、 开启教师选书</w:t>
          </w:r>
          <w:r>
            <w:tab/>
          </w:r>
          <w:r>
            <w:fldChar w:fldCharType="begin"/>
          </w:r>
          <w:r>
            <w:instrText xml:space="preserve"> PAGEREF _Toc16325 \h </w:instrText>
          </w:r>
          <w:r>
            <w:fldChar w:fldCharType="separate"/>
          </w:r>
          <w:r>
            <w:t>- 41 -</w:t>
          </w:r>
          <w:r>
            <w:fldChar w:fldCharType="end"/>
          </w:r>
          <w:r>
            <w:fldChar w:fldCharType="end"/>
          </w:r>
        </w:p>
        <w:p w14:paraId="696F386C">
          <w:pPr>
            <w:pStyle w:val="10"/>
            <w:tabs>
              <w:tab w:val="right" w:leader="dot" w:pos="8306"/>
            </w:tabs>
          </w:pPr>
          <w:r>
            <w:fldChar w:fldCharType="begin"/>
          </w:r>
          <w:r>
            <w:instrText xml:space="preserve"> HYPERLINK \l "_Toc28008" </w:instrText>
          </w:r>
          <w:r>
            <w:fldChar w:fldCharType="separate"/>
          </w:r>
          <w:r>
            <w:rPr>
              <w:rFonts w:hint="eastAsia"/>
            </w:rPr>
            <w:t>1、 平台设置</w:t>
          </w:r>
          <w:r>
            <w:tab/>
          </w:r>
          <w:r>
            <w:fldChar w:fldCharType="begin"/>
          </w:r>
          <w:r>
            <w:instrText xml:space="preserve"> PAGEREF _Toc28008 \h </w:instrText>
          </w:r>
          <w:r>
            <w:fldChar w:fldCharType="separate"/>
          </w:r>
          <w:r>
            <w:t>- 41 -</w:t>
          </w:r>
          <w:r>
            <w:fldChar w:fldCharType="end"/>
          </w:r>
          <w:r>
            <w:fldChar w:fldCharType="end"/>
          </w:r>
        </w:p>
        <w:p w14:paraId="6AD46917">
          <w:pPr>
            <w:pStyle w:val="10"/>
            <w:tabs>
              <w:tab w:val="right" w:leader="dot" w:pos="8306"/>
            </w:tabs>
          </w:pPr>
          <w:r>
            <w:fldChar w:fldCharType="begin"/>
          </w:r>
          <w:r>
            <w:instrText xml:space="preserve"> HYPERLINK \l "_Toc14347" </w:instrText>
          </w:r>
          <w:r>
            <w:fldChar w:fldCharType="separate"/>
          </w:r>
          <w:r>
            <w:t xml:space="preserve">2、 </w:t>
          </w:r>
          <w:r>
            <w:rPr>
              <w:rFonts w:hint="eastAsia"/>
            </w:rPr>
            <w:t>开启教师选书</w:t>
          </w:r>
          <w:r>
            <w:tab/>
          </w:r>
          <w:r>
            <w:fldChar w:fldCharType="begin"/>
          </w:r>
          <w:r>
            <w:instrText xml:space="preserve"> PAGEREF _Toc14347 \h </w:instrText>
          </w:r>
          <w:r>
            <w:fldChar w:fldCharType="separate"/>
          </w:r>
          <w:r>
            <w:t>- 43 -</w:t>
          </w:r>
          <w:r>
            <w:fldChar w:fldCharType="end"/>
          </w:r>
          <w:r>
            <w:fldChar w:fldCharType="end"/>
          </w:r>
        </w:p>
        <w:p w14:paraId="71D079BC">
          <w:pPr>
            <w:pStyle w:val="14"/>
            <w:tabs>
              <w:tab w:val="right" w:leader="dot" w:pos="8306"/>
            </w:tabs>
          </w:pPr>
          <w:r>
            <w:fldChar w:fldCharType="begin"/>
          </w:r>
          <w:r>
            <w:instrText xml:space="preserve"> HYPERLINK \l "_Toc10799" </w:instrText>
          </w:r>
          <w:r>
            <w:fldChar w:fldCharType="separate"/>
          </w:r>
          <w:r>
            <w:rPr>
              <w:rFonts w:hint="eastAsia"/>
            </w:rPr>
            <w:t>七、 教材审核</w:t>
          </w:r>
          <w:r>
            <w:tab/>
          </w:r>
          <w:r>
            <w:fldChar w:fldCharType="begin"/>
          </w:r>
          <w:r>
            <w:instrText xml:space="preserve"> PAGEREF _Toc10799 \h </w:instrText>
          </w:r>
          <w:r>
            <w:fldChar w:fldCharType="separate"/>
          </w:r>
          <w:r>
            <w:t>- 44 -</w:t>
          </w:r>
          <w:r>
            <w:fldChar w:fldCharType="end"/>
          </w:r>
          <w:r>
            <w:fldChar w:fldCharType="end"/>
          </w:r>
        </w:p>
        <w:p w14:paraId="65DB0E2A">
          <w:pPr>
            <w:pStyle w:val="10"/>
            <w:tabs>
              <w:tab w:val="right" w:leader="dot" w:pos="8306"/>
            </w:tabs>
          </w:pPr>
          <w:r>
            <w:fldChar w:fldCharType="begin"/>
          </w:r>
          <w:r>
            <w:instrText xml:space="preserve"> HYPERLINK \l "_Toc14218" </w:instrText>
          </w:r>
          <w:r>
            <w:fldChar w:fldCharType="separate"/>
          </w:r>
          <w:r>
            <w:rPr>
              <w:rFonts w:hint="eastAsia"/>
            </w:rPr>
            <w:t>1、 系统设置</w:t>
          </w:r>
          <w:r>
            <w:tab/>
          </w:r>
          <w:r>
            <w:fldChar w:fldCharType="begin"/>
          </w:r>
          <w:r>
            <w:instrText xml:space="preserve"> PAGEREF _Toc14218 \h </w:instrText>
          </w:r>
          <w:r>
            <w:fldChar w:fldCharType="separate"/>
          </w:r>
          <w:r>
            <w:t>- 44 -</w:t>
          </w:r>
          <w:r>
            <w:fldChar w:fldCharType="end"/>
          </w:r>
          <w:r>
            <w:fldChar w:fldCharType="end"/>
          </w:r>
        </w:p>
        <w:p w14:paraId="1FBB5E9D">
          <w:pPr>
            <w:pStyle w:val="10"/>
            <w:tabs>
              <w:tab w:val="right" w:leader="dot" w:pos="8306"/>
            </w:tabs>
          </w:pPr>
          <w:r>
            <w:fldChar w:fldCharType="begin"/>
          </w:r>
          <w:r>
            <w:instrText xml:space="preserve"> HYPERLINK \l "_Toc5716" </w:instrText>
          </w:r>
          <w:r>
            <w:fldChar w:fldCharType="separate"/>
          </w:r>
          <w:r>
            <w:t xml:space="preserve">2、 </w:t>
          </w:r>
          <w:r>
            <w:rPr>
              <w:rFonts w:hint="eastAsia"/>
            </w:rPr>
            <w:t>教材审核</w:t>
          </w:r>
          <w:r>
            <w:tab/>
          </w:r>
          <w:r>
            <w:fldChar w:fldCharType="begin"/>
          </w:r>
          <w:r>
            <w:instrText xml:space="preserve"> PAGEREF _Toc5716 \h </w:instrText>
          </w:r>
          <w:r>
            <w:fldChar w:fldCharType="separate"/>
          </w:r>
          <w:r>
            <w:t>- 44 -</w:t>
          </w:r>
          <w:r>
            <w:fldChar w:fldCharType="end"/>
          </w:r>
          <w:r>
            <w:fldChar w:fldCharType="end"/>
          </w:r>
        </w:p>
        <w:p w14:paraId="72298273">
          <w:pPr>
            <w:pStyle w:val="14"/>
            <w:tabs>
              <w:tab w:val="right" w:leader="dot" w:pos="8306"/>
            </w:tabs>
          </w:pPr>
          <w:r>
            <w:fldChar w:fldCharType="begin"/>
          </w:r>
          <w:r>
            <w:instrText xml:space="preserve"> HYPERLINK \l "_Toc3797" </w:instrText>
          </w:r>
          <w:r>
            <w:fldChar w:fldCharType="separate"/>
          </w:r>
          <w:r>
            <w:rPr>
              <w:rFonts w:hint="eastAsia"/>
            </w:rPr>
            <w:t>八、 开启学生选书</w:t>
          </w:r>
          <w:r>
            <w:tab/>
          </w:r>
          <w:r>
            <w:fldChar w:fldCharType="begin"/>
          </w:r>
          <w:r>
            <w:instrText xml:space="preserve"> PAGEREF _Toc3797 \h </w:instrText>
          </w:r>
          <w:r>
            <w:fldChar w:fldCharType="separate"/>
          </w:r>
          <w:r>
            <w:t>- 63 -</w:t>
          </w:r>
          <w:r>
            <w:fldChar w:fldCharType="end"/>
          </w:r>
          <w:r>
            <w:fldChar w:fldCharType="end"/>
          </w:r>
        </w:p>
        <w:p w14:paraId="3D7E78AD">
          <w:pPr>
            <w:pStyle w:val="10"/>
            <w:tabs>
              <w:tab w:val="right" w:leader="dot" w:pos="8306"/>
            </w:tabs>
          </w:pPr>
          <w:r>
            <w:fldChar w:fldCharType="begin"/>
          </w:r>
          <w:r>
            <w:instrText xml:space="preserve"> HYPERLINK \l "_Toc10858" </w:instrText>
          </w:r>
          <w:r>
            <w:fldChar w:fldCharType="separate"/>
          </w:r>
          <w:r>
            <w:rPr>
              <w:rFonts w:hint="eastAsia"/>
            </w:rPr>
            <w:t>1、 平台设置</w:t>
          </w:r>
          <w:r>
            <w:tab/>
          </w:r>
          <w:r>
            <w:fldChar w:fldCharType="begin"/>
          </w:r>
          <w:r>
            <w:instrText xml:space="preserve"> PAGEREF _Toc10858 \h </w:instrText>
          </w:r>
          <w:r>
            <w:fldChar w:fldCharType="separate"/>
          </w:r>
          <w:r>
            <w:t>- 63 -</w:t>
          </w:r>
          <w:r>
            <w:fldChar w:fldCharType="end"/>
          </w:r>
          <w:r>
            <w:fldChar w:fldCharType="end"/>
          </w:r>
        </w:p>
        <w:p w14:paraId="37E86B47">
          <w:pPr>
            <w:pStyle w:val="10"/>
            <w:tabs>
              <w:tab w:val="right" w:leader="dot" w:pos="8306"/>
            </w:tabs>
          </w:pPr>
          <w:r>
            <w:fldChar w:fldCharType="begin"/>
          </w:r>
          <w:r>
            <w:instrText xml:space="preserve"> HYPERLINK \l "_Toc15697" </w:instrText>
          </w:r>
          <w:r>
            <w:fldChar w:fldCharType="separate"/>
          </w:r>
          <w:r>
            <w:t xml:space="preserve">2、 </w:t>
          </w:r>
          <w:r>
            <w:rPr>
              <w:rFonts w:hint="eastAsia"/>
            </w:rPr>
            <w:t>开启学生选书</w:t>
          </w:r>
          <w:r>
            <w:tab/>
          </w:r>
          <w:r>
            <w:fldChar w:fldCharType="begin"/>
          </w:r>
          <w:r>
            <w:instrText xml:space="preserve"> PAGEREF _Toc15697 \h </w:instrText>
          </w:r>
          <w:r>
            <w:fldChar w:fldCharType="separate"/>
          </w:r>
          <w:r>
            <w:t>- 64 -</w:t>
          </w:r>
          <w:r>
            <w:fldChar w:fldCharType="end"/>
          </w:r>
          <w:r>
            <w:fldChar w:fldCharType="end"/>
          </w:r>
        </w:p>
        <w:p w14:paraId="6A6841E1">
          <w:pPr>
            <w:pStyle w:val="14"/>
            <w:tabs>
              <w:tab w:val="right" w:leader="dot" w:pos="8306"/>
            </w:tabs>
          </w:pPr>
          <w:r>
            <w:fldChar w:fldCharType="begin"/>
          </w:r>
          <w:r>
            <w:instrText xml:space="preserve"> HYPERLINK \l "_Toc13529" </w:instrText>
          </w:r>
          <w:r>
            <w:fldChar w:fldCharType="separate"/>
          </w:r>
          <w:r>
            <w:rPr>
              <w:rFonts w:hint="eastAsia"/>
            </w:rPr>
            <w:t>九、 订单管理</w:t>
          </w:r>
          <w:r>
            <w:tab/>
          </w:r>
          <w:r>
            <w:fldChar w:fldCharType="begin"/>
          </w:r>
          <w:r>
            <w:instrText xml:space="preserve"> PAGEREF _Toc13529 \h </w:instrText>
          </w:r>
          <w:r>
            <w:fldChar w:fldCharType="separate"/>
          </w:r>
          <w:r>
            <w:t>- 65 -</w:t>
          </w:r>
          <w:r>
            <w:fldChar w:fldCharType="end"/>
          </w:r>
          <w:r>
            <w:fldChar w:fldCharType="end"/>
          </w:r>
        </w:p>
        <w:p w14:paraId="3CB452B1">
          <w:pPr>
            <w:pStyle w:val="10"/>
            <w:tabs>
              <w:tab w:val="right" w:leader="dot" w:pos="8306"/>
            </w:tabs>
          </w:pPr>
          <w:r>
            <w:fldChar w:fldCharType="begin"/>
          </w:r>
          <w:r>
            <w:instrText xml:space="preserve"> HYPERLINK \l "_Toc23036" </w:instrText>
          </w:r>
          <w:r>
            <w:fldChar w:fldCharType="separate"/>
          </w:r>
          <w:r>
            <w:rPr>
              <w:rFonts w:hint="eastAsia"/>
            </w:rPr>
            <w:t>1、 生成订单</w:t>
          </w:r>
          <w:r>
            <w:tab/>
          </w:r>
          <w:r>
            <w:fldChar w:fldCharType="begin"/>
          </w:r>
          <w:r>
            <w:instrText xml:space="preserve"> PAGEREF _Toc23036 \h </w:instrText>
          </w:r>
          <w:r>
            <w:fldChar w:fldCharType="separate"/>
          </w:r>
          <w:r>
            <w:t>- 65 -</w:t>
          </w:r>
          <w:r>
            <w:fldChar w:fldCharType="end"/>
          </w:r>
          <w:r>
            <w:fldChar w:fldCharType="end"/>
          </w:r>
        </w:p>
        <w:p w14:paraId="6CD5371A">
          <w:pPr>
            <w:pStyle w:val="10"/>
            <w:tabs>
              <w:tab w:val="right" w:leader="dot" w:pos="8306"/>
            </w:tabs>
          </w:pPr>
          <w:r>
            <w:fldChar w:fldCharType="begin"/>
          </w:r>
          <w:r>
            <w:instrText xml:space="preserve"> HYPERLINK \l "_Toc12818" </w:instrText>
          </w:r>
          <w:r>
            <w:fldChar w:fldCharType="separate"/>
          </w:r>
          <w:r>
            <w:t xml:space="preserve">2、 </w:t>
          </w:r>
          <w:r>
            <w:rPr>
              <w:rFonts w:hint="eastAsia"/>
            </w:rPr>
            <w:t>订单管理</w:t>
          </w:r>
          <w:r>
            <w:tab/>
          </w:r>
          <w:r>
            <w:fldChar w:fldCharType="begin"/>
          </w:r>
          <w:r>
            <w:instrText xml:space="preserve"> PAGEREF _Toc12818 \h </w:instrText>
          </w:r>
          <w:r>
            <w:fldChar w:fldCharType="separate"/>
          </w:r>
          <w:r>
            <w:t>- 67 -</w:t>
          </w:r>
          <w:r>
            <w:fldChar w:fldCharType="end"/>
          </w:r>
          <w:r>
            <w:fldChar w:fldCharType="end"/>
          </w:r>
        </w:p>
        <w:p w14:paraId="4AAFC260">
          <w:pPr>
            <w:pStyle w:val="14"/>
            <w:tabs>
              <w:tab w:val="right" w:leader="dot" w:pos="8306"/>
            </w:tabs>
          </w:pPr>
          <w:r>
            <w:fldChar w:fldCharType="begin"/>
          </w:r>
          <w:r>
            <w:instrText xml:space="preserve"> HYPERLINK \l "_Toc21314" </w:instrText>
          </w:r>
          <w:r>
            <w:fldChar w:fldCharType="separate"/>
          </w:r>
          <w:r>
            <w:rPr>
              <w:rFonts w:hint="eastAsia"/>
            </w:rPr>
            <w:t>十、 教材采购</w:t>
          </w:r>
          <w:r>
            <w:tab/>
          </w:r>
          <w:r>
            <w:fldChar w:fldCharType="begin"/>
          </w:r>
          <w:r>
            <w:instrText xml:space="preserve"> PAGEREF _Toc21314 \h </w:instrText>
          </w:r>
          <w:r>
            <w:fldChar w:fldCharType="separate"/>
          </w:r>
          <w:r>
            <w:t>- 70 -</w:t>
          </w:r>
          <w:r>
            <w:fldChar w:fldCharType="end"/>
          </w:r>
          <w:r>
            <w:fldChar w:fldCharType="end"/>
          </w:r>
        </w:p>
        <w:p w14:paraId="53C0C64C">
          <w:pPr>
            <w:pStyle w:val="10"/>
            <w:tabs>
              <w:tab w:val="right" w:leader="dot" w:pos="8306"/>
            </w:tabs>
          </w:pPr>
          <w:r>
            <w:fldChar w:fldCharType="begin"/>
          </w:r>
          <w:r>
            <w:instrText xml:space="preserve"> HYPERLINK \l "_Toc13196" </w:instrText>
          </w:r>
          <w:r>
            <w:fldChar w:fldCharType="separate"/>
          </w:r>
          <w:r>
            <w:rPr>
              <w:rFonts w:hint="eastAsia"/>
            </w:rPr>
            <w:t>1、 平台设置</w:t>
          </w:r>
          <w:r>
            <w:tab/>
          </w:r>
          <w:r>
            <w:fldChar w:fldCharType="begin"/>
          </w:r>
          <w:r>
            <w:instrText xml:space="preserve"> PAGEREF _Toc13196 \h </w:instrText>
          </w:r>
          <w:r>
            <w:fldChar w:fldCharType="separate"/>
          </w:r>
          <w:r>
            <w:t>- 70 -</w:t>
          </w:r>
          <w:r>
            <w:fldChar w:fldCharType="end"/>
          </w:r>
          <w:r>
            <w:fldChar w:fldCharType="end"/>
          </w:r>
        </w:p>
        <w:p w14:paraId="25844141">
          <w:pPr>
            <w:pStyle w:val="10"/>
            <w:tabs>
              <w:tab w:val="right" w:leader="dot" w:pos="8306"/>
            </w:tabs>
          </w:pPr>
          <w:r>
            <w:fldChar w:fldCharType="begin"/>
          </w:r>
          <w:r>
            <w:instrText xml:space="preserve"> HYPERLINK \l "_Toc18065" </w:instrText>
          </w:r>
          <w:r>
            <w:fldChar w:fldCharType="separate"/>
          </w:r>
          <w:r>
            <w:rPr>
              <w:rFonts w:hint="eastAsia"/>
            </w:rPr>
            <w:t>2、 教材采购采购</w:t>
          </w:r>
          <w:r>
            <w:tab/>
          </w:r>
          <w:r>
            <w:fldChar w:fldCharType="begin"/>
          </w:r>
          <w:r>
            <w:instrText xml:space="preserve"> PAGEREF _Toc18065 \h </w:instrText>
          </w:r>
          <w:r>
            <w:fldChar w:fldCharType="separate"/>
          </w:r>
          <w:r>
            <w:t>- 71 -</w:t>
          </w:r>
          <w:r>
            <w:fldChar w:fldCharType="end"/>
          </w:r>
          <w:r>
            <w:fldChar w:fldCharType="end"/>
          </w:r>
        </w:p>
        <w:p w14:paraId="5DC826D0">
          <w:pPr>
            <w:pStyle w:val="14"/>
            <w:tabs>
              <w:tab w:val="right" w:leader="dot" w:pos="8306"/>
            </w:tabs>
          </w:pPr>
          <w:r>
            <w:fldChar w:fldCharType="begin"/>
          </w:r>
          <w:r>
            <w:instrText xml:space="preserve"> HYPERLINK \l "_Toc13187" </w:instrText>
          </w:r>
          <w:r>
            <w:fldChar w:fldCharType="separate"/>
          </w:r>
          <w:r>
            <w:rPr>
              <w:rFonts w:hint="eastAsia"/>
            </w:rPr>
            <w:t>十一、 回告管理</w:t>
          </w:r>
          <w:r>
            <w:tab/>
          </w:r>
          <w:r>
            <w:fldChar w:fldCharType="begin"/>
          </w:r>
          <w:r>
            <w:instrText xml:space="preserve"> PAGEREF _Toc13187 \h </w:instrText>
          </w:r>
          <w:r>
            <w:fldChar w:fldCharType="separate"/>
          </w:r>
          <w:r>
            <w:t>- 72 -</w:t>
          </w:r>
          <w:r>
            <w:fldChar w:fldCharType="end"/>
          </w:r>
          <w:r>
            <w:fldChar w:fldCharType="end"/>
          </w:r>
        </w:p>
        <w:p w14:paraId="6285EF59">
          <w:pPr>
            <w:pStyle w:val="10"/>
            <w:tabs>
              <w:tab w:val="right" w:leader="dot" w:pos="8306"/>
            </w:tabs>
          </w:pPr>
          <w:r>
            <w:fldChar w:fldCharType="begin"/>
          </w:r>
          <w:r>
            <w:instrText xml:space="preserve"> HYPERLINK \l "_Toc30103" </w:instrText>
          </w:r>
          <w:r>
            <w:fldChar w:fldCharType="separate"/>
          </w:r>
          <w:r>
            <w:rPr>
              <w:rFonts w:hint="eastAsia"/>
            </w:rPr>
            <w:t>1、 系统设置</w:t>
          </w:r>
          <w:r>
            <w:tab/>
          </w:r>
          <w:r>
            <w:fldChar w:fldCharType="begin"/>
          </w:r>
          <w:r>
            <w:instrText xml:space="preserve"> PAGEREF _Toc30103 \h </w:instrText>
          </w:r>
          <w:r>
            <w:fldChar w:fldCharType="separate"/>
          </w:r>
          <w:r>
            <w:t>- 73 -</w:t>
          </w:r>
          <w:r>
            <w:fldChar w:fldCharType="end"/>
          </w:r>
          <w:r>
            <w:fldChar w:fldCharType="end"/>
          </w:r>
        </w:p>
        <w:p w14:paraId="473C17DA">
          <w:pPr>
            <w:pStyle w:val="10"/>
            <w:tabs>
              <w:tab w:val="right" w:leader="dot" w:pos="8306"/>
            </w:tabs>
          </w:pPr>
          <w:r>
            <w:fldChar w:fldCharType="begin"/>
          </w:r>
          <w:r>
            <w:instrText xml:space="preserve"> HYPERLINK \l "_Toc25551" </w:instrText>
          </w:r>
          <w:r>
            <w:fldChar w:fldCharType="separate"/>
          </w:r>
          <w:r>
            <w:t xml:space="preserve">2、 </w:t>
          </w:r>
          <w:r>
            <w:rPr>
              <w:rFonts w:hint="eastAsia"/>
            </w:rPr>
            <w:t>回告管理</w:t>
          </w:r>
          <w:r>
            <w:tab/>
          </w:r>
          <w:r>
            <w:fldChar w:fldCharType="begin"/>
          </w:r>
          <w:r>
            <w:instrText xml:space="preserve"> PAGEREF _Toc25551 \h </w:instrText>
          </w:r>
          <w:r>
            <w:fldChar w:fldCharType="separate"/>
          </w:r>
          <w:r>
            <w:t>- 73 -</w:t>
          </w:r>
          <w:r>
            <w:fldChar w:fldCharType="end"/>
          </w:r>
          <w:r>
            <w:fldChar w:fldCharType="end"/>
          </w:r>
        </w:p>
        <w:p w14:paraId="676BDCF6">
          <w:pPr>
            <w:pStyle w:val="14"/>
            <w:tabs>
              <w:tab w:val="right" w:leader="dot" w:pos="8306"/>
            </w:tabs>
          </w:pPr>
          <w:r>
            <w:fldChar w:fldCharType="begin"/>
          </w:r>
          <w:r>
            <w:instrText xml:space="preserve"> HYPERLINK \l "_Toc20034" </w:instrText>
          </w:r>
          <w:r>
            <w:fldChar w:fldCharType="separate"/>
          </w:r>
          <w:r>
            <w:rPr>
              <w:rFonts w:hint="eastAsia"/>
            </w:rPr>
            <w:t>十二、 库存管理</w:t>
          </w:r>
          <w:r>
            <w:tab/>
          </w:r>
          <w:r>
            <w:fldChar w:fldCharType="begin"/>
          </w:r>
          <w:r>
            <w:instrText xml:space="preserve"> PAGEREF _Toc20034 \h </w:instrText>
          </w:r>
          <w:r>
            <w:fldChar w:fldCharType="separate"/>
          </w:r>
          <w:r>
            <w:t>- 74 -</w:t>
          </w:r>
          <w:r>
            <w:fldChar w:fldCharType="end"/>
          </w:r>
          <w:r>
            <w:fldChar w:fldCharType="end"/>
          </w:r>
        </w:p>
        <w:p w14:paraId="3008B03F">
          <w:pPr>
            <w:pStyle w:val="10"/>
            <w:tabs>
              <w:tab w:val="right" w:leader="dot" w:pos="8306"/>
            </w:tabs>
          </w:pPr>
          <w:r>
            <w:fldChar w:fldCharType="begin"/>
          </w:r>
          <w:r>
            <w:instrText xml:space="preserve"> HYPERLINK \l "_Toc14409" </w:instrText>
          </w:r>
          <w:r>
            <w:fldChar w:fldCharType="separate"/>
          </w:r>
          <w:r>
            <w:rPr>
              <w:rFonts w:hint="eastAsia"/>
            </w:rPr>
            <w:t>1、 未入库查询</w:t>
          </w:r>
          <w:r>
            <w:tab/>
          </w:r>
          <w:r>
            <w:fldChar w:fldCharType="begin"/>
          </w:r>
          <w:r>
            <w:instrText xml:space="preserve"> PAGEREF _Toc14409 \h </w:instrText>
          </w:r>
          <w:r>
            <w:fldChar w:fldCharType="separate"/>
          </w:r>
          <w:r>
            <w:t>- 74 -</w:t>
          </w:r>
          <w:r>
            <w:fldChar w:fldCharType="end"/>
          </w:r>
          <w:r>
            <w:fldChar w:fldCharType="end"/>
          </w:r>
        </w:p>
        <w:p w14:paraId="585E236C">
          <w:pPr>
            <w:pStyle w:val="10"/>
            <w:tabs>
              <w:tab w:val="right" w:leader="dot" w:pos="8306"/>
            </w:tabs>
          </w:pPr>
          <w:r>
            <w:fldChar w:fldCharType="begin"/>
          </w:r>
          <w:r>
            <w:instrText xml:space="preserve"> HYPERLINK \l "_Toc25600" </w:instrText>
          </w:r>
          <w:r>
            <w:fldChar w:fldCharType="separate"/>
          </w:r>
          <w:r>
            <w:t xml:space="preserve">2、 </w:t>
          </w:r>
          <w:r>
            <w:rPr>
              <w:rFonts w:hint="eastAsia"/>
            </w:rPr>
            <w:t>入库确认</w:t>
          </w:r>
          <w:r>
            <w:tab/>
          </w:r>
          <w:r>
            <w:fldChar w:fldCharType="begin"/>
          </w:r>
          <w:r>
            <w:instrText xml:space="preserve"> PAGEREF _Toc25600 \h </w:instrText>
          </w:r>
          <w:r>
            <w:fldChar w:fldCharType="separate"/>
          </w:r>
          <w:r>
            <w:t>- 75 -</w:t>
          </w:r>
          <w:r>
            <w:fldChar w:fldCharType="end"/>
          </w:r>
          <w:r>
            <w:fldChar w:fldCharType="end"/>
          </w:r>
        </w:p>
        <w:p w14:paraId="2E81CB77">
          <w:pPr>
            <w:pStyle w:val="10"/>
            <w:tabs>
              <w:tab w:val="right" w:leader="dot" w:pos="8306"/>
            </w:tabs>
          </w:pPr>
          <w:r>
            <w:fldChar w:fldCharType="begin"/>
          </w:r>
          <w:r>
            <w:instrText xml:space="preserve"> HYPERLINK \l "_Toc12706" </w:instrText>
          </w:r>
          <w:r>
            <w:fldChar w:fldCharType="separate"/>
          </w:r>
          <w:r>
            <w:t xml:space="preserve">3、 </w:t>
          </w:r>
          <w:r>
            <w:rPr>
              <w:rFonts w:hint="eastAsia"/>
            </w:rPr>
            <w:t>库存管理</w:t>
          </w:r>
          <w:r>
            <w:tab/>
          </w:r>
          <w:r>
            <w:fldChar w:fldCharType="begin"/>
          </w:r>
          <w:r>
            <w:instrText xml:space="preserve"> PAGEREF _Toc12706 \h </w:instrText>
          </w:r>
          <w:r>
            <w:fldChar w:fldCharType="separate"/>
          </w:r>
          <w:r>
            <w:t>- 77 -</w:t>
          </w:r>
          <w:r>
            <w:fldChar w:fldCharType="end"/>
          </w:r>
          <w:r>
            <w:fldChar w:fldCharType="end"/>
          </w:r>
        </w:p>
        <w:p w14:paraId="446756EB">
          <w:pPr>
            <w:pStyle w:val="10"/>
            <w:tabs>
              <w:tab w:val="right" w:leader="dot" w:pos="8306"/>
            </w:tabs>
          </w:pPr>
          <w:r>
            <w:fldChar w:fldCharType="begin"/>
          </w:r>
          <w:r>
            <w:instrText xml:space="preserve"> HYPERLINK \l "_Toc27609" </w:instrText>
          </w:r>
          <w:r>
            <w:fldChar w:fldCharType="separate"/>
          </w:r>
          <w:r>
            <w:rPr>
              <w:rFonts w:hint="eastAsia" w:asciiTheme="minorEastAsia" w:hAnsiTheme="minorEastAsia" w:eastAsiaTheme="minorEastAsia" w:cstheme="minorEastAsia"/>
              <w:szCs w:val="21"/>
            </w:rPr>
            <w:t>（1）预分对象：教师或学生</w:t>
          </w:r>
          <w:r>
            <w:tab/>
          </w:r>
          <w:r>
            <w:fldChar w:fldCharType="begin"/>
          </w:r>
          <w:r>
            <w:instrText xml:space="preserve"> PAGEREF _Toc27609 \h </w:instrText>
          </w:r>
          <w:r>
            <w:fldChar w:fldCharType="separate"/>
          </w:r>
          <w:r>
            <w:t>- 77 -</w:t>
          </w:r>
          <w:r>
            <w:fldChar w:fldCharType="end"/>
          </w:r>
          <w:r>
            <w:fldChar w:fldCharType="end"/>
          </w:r>
        </w:p>
        <w:p w14:paraId="4B7E422C">
          <w:pPr>
            <w:pStyle w:val="10"/>
            <w:tabs>
              <w:tab w:val="right" w:leader="dot" w:pos="8306"/>
            </w:tabs>
          </w:pPr>
          <w:r>
            <w:fldChar w:fldCharType="begin"/>
          </w:r>
          <w:r>
            <w:instrText xml:space="preserve"> HYPERLINK \l "_Toc21393" </w:instrText>
          </w:r>
          <w:r>
            <w:fldChar w:fldCharType="separate"/>
          </w:r>
          <w:r>
            <w:rPr>
              <w:rFonts w:hint="eastAsia" w:asciiTheme="minorEastAsia" w:hAnsiTheme="minorEastAsia" w:eastAsiaTheme="minorEastAsia" w:cstheme="minorEastAsia"/>
              <w:szCs w:val="21"/>
            </w:rPr>
            <w:t>（2）预分方式：手动预分或导入表格批量预分</w:t>
          </w:r>
          <w:r>
            <w:tab/>
          </w:r>
          <w:r>
            <w:fldChar w:fldCharType="begin"/>
          </w:r>
          <w:r>
            <w:instrText xml:space="preserve"> PAGEREF _Toc21393 \h </w:instrText>
          </w:r>
          <w:r>
            <w:fldChar w:fldCharType="separate"/>
          </w:r>
          <w:r>
            <w:t>- 77 -</w:t>
          </w:r>
          <w:r>
            <w:fldChar w:fldCharType="end"/>
          </w:r>
          <w:r>
            <w:fldChar w:fldCharType="end"/>
          </w:r>
        </w:p>
        <w:p w14:paraId="45BD72CB">
          <w:pPr>
            <w:pStyle w:val="10"/>
            <w:tabs>
              <w:tab w:val="right" w:leader="dot" w:pos="8306"/>
            </w:tabs>
          </w:pPr>
          <w:r>
            <w:fldChar w:fldCharType="begin"/>
          </w:r>
          <w:r>
            <w:instrText xml:space="preserve"> HYPERLINK \l "_Toc6726" </w:instrText>
          </w:r>
          <w:r>
            <w:fldChar w:fldCharType="separate"/>
          </w:r>
          <w:r>
            <w:rPr>
              <w:rFonts w:hint="eastAsia" w:asciiTheme="minorEastAsia" w:hAnsiTheme="minorEastAsia" w:eastAsiaTheme="minorEastAsia" w:cstheme="minorEastAsia"/>
              <w:szCs w:val="21"/>
            </w:rPr>
            <w:t>（3）备用书预分需要关联课程</w:t>
          </w:r>
          <w:r>
            <w:tab/>
          </w:r>
          <w:r>
            <w:fldChar w:fldCharType="begin"/>
          </w:r>
          <w:r>
            <w:instrText xml:space="preserve"> PAGEREF _Toc6726 \h </w:instrText>
          </w:r>
          <w:r>
            <w:fldChar w:fldCharType="separate"/>
          </w:r>
          <w:r>
            <w:t>- 77 -</w:t>
          </w:r>
          <w:r>
            <w:fldChar w:fldCharType="end"/>
          </w:r>
          <w:r>
            <w:fldChar w:fldCharType="end"/>
          </w:r>
        </w:p>
        <w:p w14:paraId="0FE9A34D">
          <w:pPr>
            <w:pStyle w:val="10"/>
            <w:tabs>
              <w:tab w:val="right" w:leader="dot" w:pos="8306"/>
            </w:tabs>
          </w:pPr>
          <w:r>
            <w:fldChar w:fldCharType="begin"/>
          </w:r>
          <w:r>
            <w:instrText xml:space="preserve"> HYPERLINK \l "_Toc18876" </w:instrText>
          </w:r>
          <w:r>
            <w:fldChar w:fldCharType="separate"/>
          </w:r>
          <w:r>
            <w:t xml:space="preserve">4、 </w:t>
          </w:r>
          <w:r>
            <w:rPr>
              <w:rFonts w:hint="eastAsia"/>
            </w:rPr>
            <w:t>已入库查询</w:t>
          </w:r>
          <w:r>
            <w:tab/>
          </w:r>
          <w:r>
            <w:fldChar w:fldCharType="begin"/>
          </w:r>
          <w:r>
            <w:instrText xml:space="preserve"> PAGEREF _Toc18876 \h </w:instrText>
          </w:r>
          <w:r>
            <w:fldChar w:fldCharType="separate"/>
          </w:r>
          <w:r>
            <w:t>- 79 -</w:t>
          </w:r>
          <w:r>
            <w:fldChar w:fldCharType="end"/>
          </w:r>
          <w:r>
            <w:fldChar w:fldCharType="end"/>
          </w:r>
        </w:p>
        <w:p w14:paraId="112A7460">
          <w:pPr>
            <w:pStyle w:val="10"/>
            <w:tabs>
              <w:tab w:val="right" w:leader="dot" w:pos="8306"/>
            </w:tabs>
          </w:pPr>
          <w:r>
            <w:fldChar w:fldCharType="begin"/>
          </w:r>
          <w:r>
            <w:instrText xml:space="preserve"> HYPERLINK \l "_Toc30981" </w:instrText>
          </w:r>
          <w:r>
            <w:fldChar w:fldCharType="separate"/>
          </w:r>
          <w:r>
            <w:t xml:space="preserve">5、 </w:t>
          </w:r>
          <w:r>
            <w:rPr>
              <w:rFonts w:hint="eastAsia"/>
            </w:rPr>
            <w:t>入库记录</w:t>
          </w:r>
          <w:r>
            <w:tab/>
          </w:r>
          <w:r>
            <w:fldChar w:fldCharType="begin"/>
          </w:r>
          <w:r>
            <w:instrText xml:space="preserve"> PAGEREF _Toc30981 \h </w:instrText>
          </w:r>
          <w:r>
            <w:fldChar w:fldCharType="separate"/>
          </w:r>
          <w:r>
            <w:t>- 80 -</w:t>
          </w:r>
          <w:r>
            <w:fldChar w:fldCharType="end"/>
          </w:r>
          <w:r>
            <w:fldChar w:fldCharType="end"/>
          </w:r>
        </w:p>
        <w:p w14:paraId="24BF5195">
          <w:pPr>
            <w:pStyle w:val="10"/>
            <w:tabs>
              <w:tab w:val="right" w:leader="dot" w:pos="8306"/>
            </w:tabs>
          </w:pPr>
          <w:r>
            <w:fldChar w:fldCharType="begin"/>
          </w:r>
          <w:r>
            <w:instrText xml:space="preserve"> HYPERLINK \l "_Toc6364" </w:instrText>
          </w:r>
          <w:r>
            <w:fldChar w:fldCharType="separate"/>
          </w:r>
          <w:r>
            <w:t xml:space="preserve">6、 </w:t>
          </w:r>
          <w:r>
            <w:rPr>
              <w:rFonts w:hint="eastAsia"/>
            </w:rPr>
            <w:t>教材零售</w:t>
          </w:r>
          <w:r>
            <w:tab/>
          </w:r>
          <w:r>
            <w:fldChar w:fldCharType="begin"/>
          </w:r>
          <w:r>
            <w:instrText xml:space="preserve"> PAGEREF _Toc6364 \h </w:instrText>
          </w:r>
          <w:r>
            <w:fldChar w:fldCharType="separate"/>
          </w:r>
          <w:r>
            <w:t>- 81 -</w:t>
          </w:r>
          <w:r>
            <w:fldChar w:fldCharType="end"/>
          </w:r>
          <w:r>
            <w:fldChar w:fldCharType="end"/>
          </w:r>
        </w:p>
        <w:p w14:paraId="5AA97846">
          <w:pPr>
            <w:pStyle w:val="14"/>
            <w:tabs>
              <w:tab w:val="right" w:leader="dot" w:pos="8306"/>
            </w:tabs>
          </w:pPr>
          <w:r>
            <w:fldChar w:fldCharType="begin"/>
          </w:r>
          <w:r>
            <w:instrText xml:space="preserve"> HYPERLINK \l "_Toc15407" </w:instrText>
          </w:r>
          <w:r>
            <w:fldChar w:fldCharType="separate"/>
          </w:r>
          <w:r>
            <w:rPr>
              <w:rFonts w:hint="eastAsia"/>
            </w:rPr>
            <w:t>十三、 教材发放</w:t>
          </w:r>
          <w:r>
            <w:tab/>
          </w:r>
          <w:r>
            <w:fldChar w:fldCharType="begin"/>
          </w:r>
          <w:r>
            <w:instrText xml:space="preserve"> PAGEREF _Toc15407 \h </w:instrText>
          </w:r>
          <w:r>
            <w:fldChar w:fldCharType="separate"/>
          </w:r>
          <w:r>
            <w:t>- 83 -</w:t>
          </w:r>
          <w:r>
            <w:fldChar w:fldCharType="end"/>
          </w:r>
          <w:r>
            <w:fldChar w:fldCharType="end"/>
          </w:r>
        </w:p>
        <w:p w14:paraId="327809A5">
          <w:pPr>
            <w:pStyle w:val="10"/>
            <w:tabs>
              <w:tab w:val="right" w:leader="dot" w:pos="8306"/>
            </w:tabs>
          </w:pPr>
          <w:r>
            <w:fldChar w:fldCharType="begin"/>
          </w:r>
          <w:r>
            <w:instrText xml:space="preserve"> HYPERLINK \l "_Toc26075" </w:instrText>
          </w:r>
          <w:r>
            <w:fldChar w:fldCharType="separate"/>
          </w:r>
          <w:r>
            <w:rPr>
              <w:rFonts w:hint="eastAsia"/>
            </w:rPr>
            <w:t>1、 预分单设置</w:t>
          </w:r>
          <w:r>
            <w:tab/>
          </w:r>
          <w:r>
            <w:fldChar w:fldCharType="begin"/>
          </w:r>
          <w:r>
            <w:instrText xml:space="preserve"> PAGEREF _Toc26075 \h </w:instrText>
          </w:r>
          <w:r>
            <w:fldChar w:fldCharType="separate"/>
          </w:r>
          <w:r>
            <w:t>- 83 -</w:t>
          </w:r>
          <w:r>
            <w:fldChar w:fldCharType="end"/>
          </w:r>
          <w:r>
            <w:fldChar w:fldCharType="end"/>
          </w:r>
        </w:p>
        <w:p w14:paraId="4216CE37">
          <w:pPr>
            <w:pStyle w:val="10"/>
            <w:tabs>
              <w:tab w:val="right" w:leader="dot" w:pos="8306"/>
            </w:tabs>
          </w:pPr>
          <w:r>
            <w:fldChar w:fldCharType="begin"/>
          </w:r>
          <w:r>
            <w:instrText xml:space="preserve"> HYPERLINK \l "_Toc6493" </w:instrText>
          </w:r>
          <w:r>
            <w:fldChar w:fldCharType="separate"/>
          </w:r>
          <w:r>
            <w:t xml:space="preserve">2、 </w:t>
          </w:r>
          <w:r>
            <w:rPr>
              <w:rFonts w:hint="eastAsia"/>
            </w:rPr>
            <w:t>学生发放</w:t>
          </w:r>
          <w:r>
            <w:tab/>
          </w:r>
          <w:r>
            <w:fldChar w:fldCharType="begin"/>
          </w:r>
          <w:r>
            <w:instrText xml:space="preserve"> PAGEREF _Toc6493 \h </w:instrText>
          </w:r>
          <w:r>
            <w:fldChar w:fldCharType="separate"/>
          </w:r>
          <w:r>
            <w:t>- 85 -</w:t>
          </w:r>
          <w:r>
            <w:fldChar w:fldCharType="end"/>
          </w:r>
          <w:r>
            <w:fldChar w:fldCharType="end"/>
          </w:r>
        </w:p>
        <w:p w14:paraId="7FF1F48F">
          <w:pPr>
            <w:pStyle w:val="10"/>
            <w:tabs>
              <w:tab w:val="right" w:leader="dot" w:pos="8306"/>
            </w:tabs>
          </w:pPr>
          <w:r>
            <w:fldChar w:fldCharType="begin"/>
          </w:r>
          <w:r>
            <w:instrText xml:space="preserve"> HYPERLINK \l "_Toc27387" </w:instrText>
          </w:r>
          <w:r>
            <w:fldChar w:fldCharType="separate"/>
          </w:r>
          <w:r>
            <w:t xml:space="preserve">3、 </w:t>
          </w:r>
          <w:r>
            <w:rPr>
              <w:rFonts w:hint="eastAsia"/>
            </w:rPr>
            <w:t>教师发放</w:t>
          </w:r>
          <w:r>
            <w:tab/>
          </w:r>
          <w:r>
            <w:fldChar w:fldCharType="begin"/>
          </w:r>
          <w:r>
            <w:instrText xml:space="preserve"> PAGEREF _Toc27387 \h </w:instrText>
          </w:r>
          <w:r>
            <w:fldChar w:fldCharType="separate"/>
          </w:r>
          <w:r>
            <w:t>- 93 -</w:t>
          </w:r>
          <w:r>
            <w:fldChar w:fldCharType="end"/>
          </w:r>
          <w:r>
            <w:fldChar w:fldCharType="end"/>
          </w:r>
        </w:p>
        <w:p w14:paraId="00401753">
          <w:pPr>
            <w:pStyle w:val="10"/>
            <w:tabs>
              <w:tab w:val="right" w:leader="dot" w:pos="8306"/>
            </w:tabs>
          </w:pPr>
          <w:r>
            <w:fldChar w:fldCharType="begin"/>
          </w:r>
          <w:r>
            <w:instrText xml:space="preserve"> HYPERLINK \l "_Toc30883" </w:instrText>
          </w:r>
          <w:r>
            <w:fldChar w:fldCharType="separate"/>
          </w:r>
          <w:r>
            <w:rPr>
              <w:rFonts w:hint="eastAsia"/>
            </w:rPr>
            <w:t>4、 撤销记录</w:t>
          </w:r>
          <w:r>
            <w:tab/>
          </w:r>
          <w:r>
            <w:fldChar w:fldCharType="begin"/>
          </w:r>
          <w:r>
            <w:instrText xml:space="preserve"> PAGEREF _Toc30883 \h </w:instrText>
          </w:r>
          <w:r>
            <w:fldChar w:fldCharType="separate"/>
          </w:r>
          <w:r>
            <w:t>- 96 -</w:t>
          </w:r>
          <w:r>
            <w:fldChar w:fldCharType="end"/>
          </w:r>
          <w:r>
            <w:fldChar w:fldCharType="end"/>
          </w:r>
        </w:p>
        <w:p w14:paraId="35CB8AEB">
          <w:pPr>
            <w:pStyle w:val="10"/>
            <w:tabs>
              <w:tab w:val="right" w:leader="dot" w:pos="8306"/>
            </w:tabs>
          </w:pPr>
          <w:r>
            <w:fldChar w:fldCharType="begin"/>
          </w:r>
          <w:r>
            <w:instrText xml:space="preserve"> HYPERLINK \l "_Toc13144" </w:instrText>
          </w:r>
          <w:r>
            <w:fldChar w:fldCharType="separate"/>
          </w:r>
          <w:r>
            <w:t xml:space="preserve">5、 </w:t>
          </w:r>
          <w:r>
            <w:rPr>
              <w:rFonts w:hint="eastAsia"/>
            </w:rPr>
            <w:t>发放日报</w:t>
          </w:r>
          <w:r>
            <w:tab/>
          </w:r>
          <w:r>
            <w:fldChar w:fldCharType="begin"/>
          </w:r>
          <w:r>
            <w:instrText xml:space="preserve"> PAGEREF _Toc13144 \h </w:instrText>
          </w:r>
          <w:r>
            <w:fldChar w:fldCharType="separate"/>
          </w:r>
          <w:r>
            <w:t>- 96 -</w:t>
          </w:r>
          <w:r>
            <w:fldChar w:fldCharType="end"/>
          </w:r>
          <w:r>
            <w:fldChar w:fldCharType="end"/>
          </w:r>
        </w:p>
        <w:p w14:paraId="5C9D22F3">
          <w:pPr>
            <w:pStyle w:val="14"/>
            <w:tabs>
              <w:tab w:val="right" w:leader="dot" w:pos="8306"/>
            </w:tabs>
          </w:pPr>
          <w:r>
            <w:fldChar w:fldCharType="begin"/>
          </w:r>
          <w:r>
            <w:instrText xml:space="preserve"> HYPERLINK \l "_Toc22178" </w:instrText>
          </w:r>
          <w:r>
            <w:fldChar w:fldCharType="separate"/>
          </w:r>
          <w:r>
            <w:rPr>
              <w:rFonts w:hint="eastAsia"/>
            </w:rPr>
            <w:t>十四、 退书管理</w:t>
          </w:r>
          <w:r>
            <w:tab/>
          </w:r>
          <w:r>
            <w:fldChar w:fldCharType="begin"/>
          </w:r>
          <w:r>
            <w:instrText xml:space="preserve"> PAGEREF _Toc22178 \h </w:instrText>
          </w:r>
          <w:r>
            <w:fldChar w:fldCharType="separate"/>
          </w:r>
          <w:r>
            <w:t>- 97 -</w:t>
          </w:r>
          <w:r>
            <w:fldChar w:fldCharType="end"/>
          </w:r>
          <w:r>
            <w:fldChar w:fldCharType="end"/>
          </w:r>
        </w:p>
        <w:p w14:paraId="1352BABE">
          <w:pPr>
            <w:pStyle w:val="10"/>
            <w:tabs>
              <w:tab w:val="right" w:leader="dot" w:pos="8306"/>
            </w:tabs>
          </w:pPr>
          <w:r>
            <w:fldChar w:fldCharType="begin"/>
          </w:r>
          <w:r>
            <w:instrText xml:space="preserve"> HYPERLINK \l "_Toc14135" </w:instrText>
          </w:r>
          <w:r>
            <w:fldChar w:fldCharType="separate"/>
          </w:r>
          <w:r>
            <w:rPr>
              <w:rFonts w:hint="eastAsia"/>
            </w:rPr>
            <w:t>1、 发起退书</w:t>
          </w:r>
          <w:r>
            <w:tab/>
          </w:r>
          <w:r>
            <w:fldChar w:fldCharType="begin"/>
          </w:r>
          <w:r>
            <w:instrText xml:space="preserve"> PAGEREF _Toc14135 \h </w:instrText>
          </w:r>
          <w:r>
            <w:fldChar w:fldCharType="separate"/>
          </w:r>
          <w:r>
            <w:t>- 97 -</w:t>
          </w:r>
          <w:r>
            <w:fldChar w:fldCharType="end"/>
          </w:r>
          <w:r>
            <w:fldChar w:fldCharType="end"/>
          </w:r>
        </w:p>
        <w:p w14:paraId="67D2C52A">
          <w:pPr>
            <w:pStyle w:val="10"/>
            <w:tabs>
              <w:tab w:val="right" w:leader="dot" w:pos="8306"/>
            </w:tabs>
          </w:pPr>
          <w:r>
            <w:fldChar w:fldCharType="begin"/>
          </w:r>
          <w:r>
            <w:instrText xml:space="preserve"> HYPERLINK \l "_Toc10252" </w:instrText>
          </w:r>
          <w:r>
            <w:fldChar w:fldCharType="separate"/>
          </w:r>
          <w:r>
            <w:t xml:space="preserve">2、 </w:t>
          </w:r>
          <w:r>
            <w:rPr>
              <w:rFonts w:hint="eastAsia"/>
            </w:rPr>
            <w:t>退书管理</w:t>
          </w:r>
          <w:r>
            <w:tab/>
          </w:r>
          <w:r>
            <w:fldChar w:fldCharType="begin"/>
          </w:r>
          <w:r>
            <w:instrText xml:space="preserve"> PAGEREF _Toc10252 \h </w:instrText>
          </w:r>
          <w:r>
            <w:fldChar w:fldCharType="separate"/>
          </w:r>
          <w:r>
            <w:t>- 100 -</w:t>
          </w:r>
          <w:r>
            <w:fldChar w:fldCharType="end"/>
          </w:r>
          <w:r>
            <w:fldChar w:fldCharType="end"/>
          </w:r>
        </w:p>
        <w:p w14:paraId="1BE2DAAA">
          <w:pPr>
            <w:pStyle w:val="14"/>
            <w:tabs>
              <w:tab w:val="right" w:leader="dot" w:pos="8306"/>
            </w:tabs>
          </w:pPr>
          <w:r>
            <w:fldChar w:fldCharType="begin"/>
          </w:r>
          <w:r>
            <w:instrText xml:space="preserve"> HYPERLINK \l "_Toc2046" </w:instrText>
          </w:r>
          <w:r>
            <w:fldChar w:fldCharType="separate"/>
          </w:r>
          <w:r>
            <w:rPr>
              <w:rFonts w:hint="eastAsia"/>
            </w:rPr>
            <w:t>十五、 对账结算</w:t>
          </w:r>
          <w:r>
            <w:tab/>
          </w:r>
          <w:r>
            <w:fldChar w:fldCharType="begin"/>
          </w:r>
          <w:r>
            <w:instrText xml:space="preserve"> PAGEREF _Toc2046 \h </w:instrText>
          </w:r>
          <w:r>
            <w:fldChar w:fldCharType="separate"/>
          </w:r>
          <w:r>
            <w:t>- 102 -</w:t>
          </w:r>
          <w:r>
            <w:fldChar w:fldCharType="end"/>
          </w:r>
          <w:r>
            <w:fldChar w:fldCharType="end"/>
          </w:r>
        </w:p>
        <w:p w14:paraId="68EB6FA4">
          <w:pPr>
            <w:pStyle w:val="10"/>
            <w:tabs>
              <w:tab w:val="right" w:leader="dot" w:pos="8306"/>
            </w:tabs>
          </w:pPr>
          <w:r>
            <w:fldChar w:fldCharType="begin"/>
          </w:r>
          <w:r>
            <w:instrText xml:space="preserve"> HYPERLINK \l "_Toc21060" </w:instrText>
          </w:r>
          <w:r>
            <w:fldChar w:fldCharType="separate"/>
          </w:r>
          <w:r>
            <w:rPr>
              <w:rFonts w:hint="eastAsia"/>
            </w:rPr>
            <w:t>1、 学生用书</w:t>
          </w:r>
          <w:r>
            <w:tab/>
          </w:r>
          <w:r>
            <w:fldChar w:fldCharType="begin"/>
          </w:r>
          <w:r>
            <w:instrText xml:space="preserve"> PAGEREF _Toc21060 \h </w:instrText>
          </w:r>
          <w:r>
            <w:fldChar w:fldCharType="separate"/>
          </w:r>
          <w:r>
            <w:t>- 102 -</w:t>
          </w:r>
          <w:r>
            <w:fldChar w:fldCharType="end"/>
          </w:r>
          <w:r>
            <w:fldChar w:fldCharType="end"/>
          </w:r>
        </w:p>
        <w:p w14:paraId="2B26D626">
          <w:pPr>
            <w:pStyle w:val="10"/>
            <w:tabs>
              <w:tab w:val="right" w:leader="dot" w:pos="8306"/>
            </w:tabs>
          </w:pPr>
          <w:r>
            <w:fldChar w:fldCharType="begin"/>
          </w:r>
          <w:r>
            <w:instrText xml:space="preserve"> HYPERLINK \l "_Toc28880" </w:instrText>
          </w:r>
          <w:r>
            <w:fldChar w:fldCharType="separate"/>
          </w:r>
          <w:r>
            <w:t xml:space="preserve">2、 </w:t>
          </w:r>
          <w:r>
            <w:rPr>
              <w:rFonts w:hint="eastAsia"/>
            </w:rPr>
            <w:t>教师用书</w:t>
          </w:r>
          <w:r>
            <w:tab/>
          </w:r>
          <w:r>
            <w:fldChar w:fldCharType="begin"/>
          </w:r>
          <w:r>
            <w:instrText xml:space="preserve"> PAGEREF _Toc28880 \h </w:instrText>
          </w:r>
          <w:r>
            <w:fldChar w:fldCharType="separate"/>
          </w:r>
          <w:r>
            <w:t>- 105 -</w:t>
          </w:r>
          <w:r>
            <w:fldChar w:fldCharType="end"/>
          </w:r>
          <w:r>
            <w:fldChar w:fldCharType="end"/>
          </w:r>
        </w:p>
        <w:p w14:paraId="0BF2350B">
          <w:pPr>
            <w:pStyle w:val="10"/>
            <w:tabs>
              <w:tab w:val="right" w:leader="dot" w:pos="8306"/>
            </w:tabs>
          </w:pPr>
          <w:r>
            <w:fldChar w:fldCharType="begin"/>
          </w:r>
          <w:r>
            <w:instrText xml:space="preserve"> HYPERLINK \l "_Toc10755" </w:instrText>
          </w:r>
          <w:r>
            <w:fldChar w:fldCharType="separate"/>
          </w:r>
          <w:r>
            <w:t xml:space="preserve">3、 </w:t>
          </w:r>
          <w:r>
            <w:rPr>
              <w:rFonts w:hint="eastAsia"/>
            </w:rPr>
            <w:t>零售</w:t>
          </w:r>
          <w:r>
            <w:tab/>
          </w:r>
          <w:r>
            <w:fldChar w:fldCharType="begin"/>
          </w:r>
          <w:r>
            <w:instrText xml:space="preserve"> PAGEREF _Toc10755 \h </w:instrText>
          </w:r>
          <w:r>
            <w:fldChar w:fldCharType="separate"/>
          </w:r>
          <w:r>
            <w:t>- 106 -</w:t>
          </w:r>
          <w:r>
            <w:fldChar w:fldCharType="end"/>
          </w:r>
          <w:r>
            <w:fldChar w:fldCharType="end"/>
          </w:r>
        </w:p>
        <w:p w14:paraId="65E9942D">
          <w:pPr>
            <w:pStyle w:val="10"/>
            <w:tabs>
              <w:tab w:val="right" w:leader="dot" w:pos="8306"/>
            </w:tabs>
          </w:pPr>
          <w:r>
            <w:fldChar w:fldCharType="begin"/>
          </w:r>
          <w:r>
            <w:instrText xml:space="preserve"> HYPERLINK \l "_Toc22812" </w:instrText>
          </w:r>
          <w:r>
            <w:fldChar w:fldCharType="separate"/>
          </w:r>
          <w:r>
            <w:t xml:space="preserve">4、 </w:t>
          </w:r>
          <w:r>
            <w:rPr>
              <w:rFonts w:hint="eastAsia"/>
            </w:rPr>
            <w:t>经销商对账</w:t>
          </w:r>
          <w:r>
            <w:tab/>
          </w:r>
          <w:r>
            <w:fldChar w:fldCharType="begin"/>
          </w:r>
          <w:r>
            <w:instrText xml:space="preserve"> PAGEREF _Toc22812 \h </w:instrText>
          </w:r>
          <w:r>
            <w:fldChar w:fldCharType="separate"/>
          </w:r>
          <w:r>
            <w:t>- 107 -</w:t>
          </w:r>
          <w:r>
            <w:fldChar w:fldCharType="end"/>
          </w:r>
          <w:r>
            <w:fldChar w:fldCharType="end"/>
          </w:r>
        </w:p>
        <w:p w14:paraId="4CE6707E">
          <w:pPr>
            <w:pStyle w:val="14"/>
            <w:tabs>
              <w:tab w:val="right" w:leader="dot" w:pos="8306"/>
            </w:tabs>
          </w:pPr>
          <w:r>
            <w:fldChar w:fldCharType="begin"/>
          </w:r>
          <w:r>
            <w:instrText xml:space="preserve"> HYPERLINK \l "_Toc12328" </w:instrText>
          </w:r>
          <w:r>
            <w:fldChar w:fldCharType="separate"/>
          </w:r>
          <w:r>
            <w:rPr>
              <w:rFonts w:hint="eastAsia"/>
            </w:rPr>
            <w:t>十六、 数据统计</w:t>
          </w:r>
          <w:r>
            <w:tab/>
          </w:r>
          <w:r>
            <w:fldChar w:fldCharType="begin"/>
          </w:r>
          <w:r>
            <w:instrText xml:space="preserve"> PAGEREF _Toc12328 \h </w:instrText>
          </w:r>
          <w:r>
            <w:fldChar w:fldCharType="separate"/>
          </w:r>
          <w:r>
            <w:t>- 110 -</w:t>
          </w:r>
          <w:r>
            <w:fldChar w:fldCharType="end"/>
          </w:r>
          <w:r>
            <w:fldChar w:fldCharType="end"/>
          </w:r>
        </w:p>
        <w:p w14:paraId="3F766C10">
          <w:pPr>
            <w:pStyle w:val="10"/>
            <w:tabs>
              <w:tab w:val="right" w:leader="dot" w:pos="8306"/>
            </w:tabs>
          </w:pPr>
          <w:r>
            <w:fldChar w:fldCharType="begin"/>
          </w:r>
          <w:r>
            <w:instrText xml:space="preserve"> HYPERLINK \l "_Toc24745" </w:instrText>
          </w:r>
          <w:r>
            <w:fldChar w:fldCharType="separate"/>
          </w:r>
          <w:r>
            <w:rPr>
              <w:rFonts w:hint="eastAsia"/>
            </w:rPr>
            <w:t>1、 汇总统计</w:t>
          </w:r>
          <w:r>
            <w:tab/>
          </w:r>
          <w:r>
            <w:fldChar w:fldCharType="begin"/>
          </w:r>
          <w:r>
            <w:instrText xml:space="preserve"> PAGEREF _Toc24745 \h </w:instrText>
          </w:r>
          <w:r>
            <w:fldChar w:fldCharType="separate"/>
          </w:r>
          <w:r>
            <w:t>- 110 -</w:t>
          </w:r>
          <w:r>
            <w:fldChar w:fldCharType="end"/>
          </w:r>
          <w:r>
            <w:fldChar w:fldCharType="end"/>
          </w:r>
        </w:p>
        <w:p w14:paraId="3D1C76EE">
          <w:pPr>
            <w:pStyle w:val="10"/>
            <w:tabs>
              <w:tab w:val="right" w:leader="dot" w:pos="8306"/>
            </w:tabs>
          </w:pPr>
          <w:r>
            <w:fldChar w:fldCharType="begin"/>
          </w:r>
          <w:r>
            <w:instrText xml:space="preserve"> HYPERLINK \l "_Toc17960" </w:instrText>
          </w:r>
          <w:r>
            <w:fldChar w:fldCharType="separate"/>
          </w:r>
          <w:r>
            <w:t xml:space="preserve">2、 </w:t>
          </w:r>
          <w:r>
            <w:rPr>
              <w:rFonts w:hint="eastAsia"/>
            </w:rPr>
            <w:t>教材建设</w:t>
          </w:r>
          <w:r>
            <w:tab/>
          </w:r>
          <w:r>
            <w:fldChar w:fldCharType="begin"/>
          </w:r>
          <w:r>
            <w:instrText xml:space="preserve"> PAGEREF _Toc17960 \h </w:instrText>
          </w:r>
          <w:r>
            <w:fldChar w:fldCharType="separate"/>
          </w:r>
          <w:r>
            <w:t>- 114 -</w:t>
          </w:r>
          <w:r>
            <w:fldChar w:fldCharType="end"/>
          </w:r>
          <w:r>
            <w:fldChar w:fldCharType="end"/>
          </w:r>
        </w:p>
        <w:p w14:paraId="080B6F7E">
          <w:pPr>
            <w:pStyle w:val="10"/>
            <w:tabs>
              <w:tab w:val="right" w:leader="dot" w:pos="8306"/>
            </w:tabs>
          </w:pPr>
          <w:r>
            <w:fldChar w:fldCharType="begin"/>
          </w:r>
          <w:r>
            <w:instrText xml:space="preserve"> HYPERLINK \l "_Toc10457" </w:instrText>
          </w:r>
          <w:r>
            <w:fldChar w:fldCharType="separate"/>
          </w:r>
          <w:r>
            <w:t xml:space="preserve">3、 </w:t>
          </w:r>
          <w:r>
            <w:rPr>
              <w:rFonts w:hint="eastAsia"/>
            </w:rPr>
            <w:t>教材管理</w:t>
          </w:r>
          <w:r>
            <w:tab/>
          </w:r>
          <w:r>
            <w:fldChar w:fldCharType="begin"/>
          </w:r>
          <w:r>
            <w:instrText xml:space="preserve"> PAGEREF _Toc10457 \h </w:instrText>
          </w:r>
          <w:r>
            <w:fldChar w:fldCharType="separate"/>
          </w:r>
          <w:r>
            <w:t>- 115 -</w:t>
          </w:r>
          <w:r>
            <w:fldChar w:fldCharType="end"/>
          </w:r>
          <w:r>
            <w:fldChar w:fldCharType="end"/>
          </w:r>
        </w:p>
        <w:p w14:paraId="39C0DEE2">
          <w:pPr>
            <w:pStyle w:val="10"/>
            <w:tabs>
              <w:tab w:val="right" w:leader="dot" w:pos="8306"/>
            </w:tabs>
          </w:pPr>
          <w:r>
            <w:fldChar w:fldCharType="begin"/>
          </w:r>
          <w:r>
            <w:instrText xml:space="preserve"> HYPERLINK \l "_Toc7849" </w:instrText>
          </w:r>
          <w:r>
            <w:fldChar w:fldCharType="separate"/>
          </w:r>
          <w:r>
            <w:t xml:space="preserve">4、 </w:t>
          </w:r>
          <w:r>
            <w:rPr>
              <w:rFonts w:hint="eastAsia"/>
            </w:rPr>
            <w:t>教材供应</w:t>
          </w:r>
          <w:r>
            <w:tab/>
          </w:r>
          <w:r>
            <w:fldChar w:fldCharType="begin"/>
          </w:r>
          <w:r>
            <w:instrText xml:space="preserve"> PAGEREF _Toc7849 \h </w:instrText>
          </w:r>
          <w:r>
            <w:fldChar w:fldCharType="separate"/>
          </w:r>
          <w:r>
            <w:t>- 115 -</w:t>
          </w:r>
          <w:r>
            <w:fldChar w:fldCharType="end"/>
          </w:r>
          <w:r>
            <w:fldChar w:fldCharType="end"/>
          </w:r>
        </w:p>
        <w:p w14:paraId="37336117">
          <w:pPr>
            <w:pStyle w:val="10"/>
            <w:tabs>
              <w:tab w:val="right" w:leader="dot" w:pos="8306"/>
            </w:tabs>
          </w:pPr>
          <w:r>
            <w:fldChar w:fldCharType="begin"/>
          </w:r>
          <w:r>
            <w:instrText xml:space="preserve"> HYPERLINK \l "_Toc7489" </w:instrText>
          </w:r>
          <w:r>
            <w:fldChar w:fldCharType="separate"/>
          </w:r>
          <w:r>
            <w:t xml:space="preserve">5、 </w:t>
          </w:r>
          <w:r>
            <w:rPr>
              <w:rFonts w:hint="eastAsia"/>
            </w:rPr>
            <w:t>供应商统计</w:t>
          </w:r>
          <w:r>
            <w:tab/>
          </w:r>
          <w:r>
            <w:fldChar w:fldCharType="begin"/>
          </w:r>
          <w:r>
            <w:instrText xml:space="preserve"> PAGEREF _Toc7489 \h </w:instrText>
          </w:r>
          <w:r>
            <w:fldChar w:fldCharType="separate"/>
          </w:r>
          <w:r>
            <w:t>- 118 -</w:t>
          </w:r>
          <w:r>
            <w:fldChar w:fldCharType="end"/>
          </w:r>
          <w:r>
            <w:fldChar w:fldCharType="end"/>
          </w:r>
        </w:p>
        <w:p w14:paraId="492072CA">
          <w:pPr>
            <w:pStyle w:val="10"/>
            <w:tabs>
              <w:tab w:val="right" w:leader="dot" w:pos="8306"/>
            </w:tabs>
          </w:pPr>
          <w:r>
            <w:fldChar w:fldCharType="begin"/>
          </w:r>
          <w:r>
            <w:instrText xml:space="preserve"> HYPERLINK \l "_Toc5201" </w:instrText>
          </w:r>
          <w:r>
            <w:fldChar w:fldCharType="separate"/>
          </w:r>
          <w:r>
            <w:t xml:space="preserve">6、 </w:t>
          </w:r>
          <w:r>
            <w:rPr>
              <w:rFonts w:hint="eastAsia"/>
            </w:rPr>
            <w:t>出版社统计</w:t>
          </w:r>
          <w:r>
            <w:tab/>
          </w:r>
          <w:r>
            <w:fldChar w:fldCharType="begin"/>
          </w:r>
          <w:r>
            <w:instrText xml:space="preserve"> PAGEREF _Toc5201 \h </w:instrText>
          </w:r>
          <w:r>
            <w:fldChar w:fldCharType="separate"/>
          </w:r>
          <w:r>
            <w:t>- 119 -</w:t>
          </w:r>
          <w:r>
            <w:fldChar w:fldCharType="end"/>
          </w:r>
          <w:r>
            <w:fldChar w:fldCharType="end"/>
          </w:r>
        </w:p>
        <w:p w14:paraId="7CE09B80">
          <w:pPr>
            <w:pStyle w:val="14"/>
            <w:tabs>
              <w:tab w:val="right" w:leader="dot" w:pos="8306"/>
            </w:tabs>
          </w:pPr>
          <w:r>
            <w:fldChar w:fldCharType="begin"/>
          </w:r>
          <w:r>
            <w:instrText xml:space="preserve"> HYPERLINK \l "_Toc24008" </w:instrText>
          </w:r>
          <w:r>
            <w:fldChar w:fldCharType="separate"/>
          </w:r>
          <w:r>
            <w:rPr>
              <w:rFonts w:hint="eastAsia"/>
            </w:rPr>
            <w:t>十七、 支持服务</w:t>
          </w:r>
          <w:r>
            <w:tab/>
          </w:r>
          <w:r>
            <w:fldChar w:fldCharType="begin"/>
          </w:r>
          <w:r>
            <w:instrText xml:space="preserve"> PAGEREF _Toc24008 \h </w:instrText>
          </w:r>
          <w:r>
            <w:fldChar w:fldCharType="separate"/>
          </w:r>
          <w:r>
            <w:t>- 120 -</w:t>
          </w:r>
          <w:r>
            <w:fldChar w:fldCharType="end"/>
          </w:r>
          <w:r>
            <w:fldChar w:fldCharType="end"/>
          </w:r>
        </w:p>
        <w:p w14:paraId="4FBA81D3">
          <w:pPr>
            <w:rPr>
              <w:rFonts w:ascii="微软雅黑" w:hAnsi="微软雅黑" w:eastAsia="微软雅黑" w:cs="微软雅黑"/>
              <w:sz w:val="24"/>
              <w:szCs w:val="32"/>
            </w:rPr>
          </w:pPr>
          <w:r>
            <w:fldChar w:fldCharType="end"/>
          </w:r>
        </w:p>
      </w:sdtContent>
    </w:sdt>
    <w:p w14:paraId="41134D1A">
      <w:pPr>
        <w:rPr>
          <w:rFonts w:ascii="微软雅黑" w:hAnsi="微软雅黑" w:eastAsia="微软雅黑" w:cs="微软雅黑"/>
          <w:sz w:val="24"/>
          <w:szCs w:val="32"/>
        </w:rPr>
      </w:pPr>
    </w:p>
    <w:p w14:paraId="1C81A2EF">
      <w:pPr>
        <w:rPr>
          <w:rFonts w:ascii="微软雅黑" w:hAnsi="微软雅黑" w:eastAsia="微软雅黑" w:cs="微软雅黑"/>
          <w:sz w:val="24"/>
          <w:szCs w:val="32"/>
        </w:rPr>
      </w:pPr>
    </w:p>
    <w:p w14:paraId="34545F0D"/>
    <w:p w14:paraId="23CF405A"/>
    <w:p w14:paraId="60E4933C"/>
    <w:p w14:paraId="3BF15D22"/>
    <w:p w14:paraId="358EB041"/>
    <w:p w14:paraId="3E0C6B5B"/>
    <w:p w14:paraId="7D7F4F4E">
      <w:r>
        <w:drawing>
          <wp:inline distT="0" distB="0" distL="114300" distR="114300">
            <wp:extent cx="5271135" cy="3949065"/>
            <wp:effectExtent l="0" t="0" r="5715" b="13335"/>
            <wp:docPr id="2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7"/>
                    <pic:cNvPicPr>
                      <a:picLocks noChangeAspect="1"/>
                    </pic:cNvPicPr>
                  </pic:nvPicPr>
                  <pic:blipFill>
                    <a:blip r:embed="rId6"/>
                    <a:stretch>
                      <a:fillRect/>
                    </a:stretch>
                  </pic:blipFill>
                  <pic:spPr>
                    <a:xfrm>
                      <a:off x="0" y="0"/>
                      <a:ext cx="5271135" cy="3949065"/>
                    </a:xfrm>
                    <a:prstGeom prst="rect">
                      <a:avLst/>
                    </a:prstGeom>
                    <a:noFill/>
                    <a:ln>
                      <a:noFill/>
                    </a:ln>
                  </pic:spPr>
                </pic:pic>
              </a:graphicData>
            </a:graphic>
          </wp:inline>
        </w:drawing>
      </w:r>
    </w:p>
    <w:p w14:paraId="18126DF5">
      <w:pPr>
        <w:jc w:val="center"/>
      </w:pPr>
      <w:r>
        <w:rPr>
          <w:rFonts w:hint="eastAsia"/>
        </w:rPr>
        <w:t>管理端教材选用业务流程图</w:t>
      </w:r>
    </w:p>
    <w:p w14:paraId="161104FB">
      <w:pPr>
        <w:pStyle w:val="3"/>
        <w:numPr>
          <w:ilvl w:val="0"/>
          <w:numId w:val="1"/>
        </w:numPr>
      </w:pPr>
      <w:bookmarkStart w:id="6" w:name="_Toc28594"/>
      <w:r>
        <w:rPr>
          <w:rFonts w:hint="eastAsia"/>
        </w:rPr>
        <w:t>登录</w:t>
      </w:r>
      <w:bookmarkEnd w:id="6"/>
    </w:p>
    <w:p w14:paraId="25F8D4C5">
      <w:pPr>
        <w:pStyle w:val="4"/>
        <w:numPr>
          <w:ilvl w:val="0"/>
          <w:numId w:val="2"/>
        </w:numPr>
      </w:pPr>
      <w:bookmarkStart w:id="7" w:name="_Toc6613"/>
      <w:r>
        <w:rPr>
          <w:rFonts w:hint="eastAsia"/>
        </w:rPr>
        <w:t>登录</w:t>
      </w:r>
      <w:bookmarkEnd w:id="7"/>
    </w:p>
    <w:p w14:paraId="56075D43">
      <w:pPr>
        <w:numPr>
          <w:ilvl w:val="0"/>
          <w:numId w:val="3"/>
        </w:numPr>
        <w:rPr>
          <w:rFonts w:hint="default"/>
          <w:lang w:val="en-US"/>
        </w:rPr>
      </w:pPr>
      <w:r>
        <w:rPr>
          <w:rFonts w:hint="eastAsia"/>
        </w:rPr>
        <w:t>进入</w:t>
      </w:r>
      <w:r>
        <w:rPr>
          <w:rFonts w:hint="eastAsia"/>
          <w:lang w:val="en-US" w:eastAsia="zh-CN"/>
        </w:rPr>
        <w:t>办公系统</w:t>
      </w:r>
      <w:r>
        <w:rPr>
          <w:rFonts w:hint="eastAsia"/>
        </w:rPr>
        <w:t>网站https://ehall.sdut.edu.cn/new/ehall.html，点击</w:t>
      </w:r>
      <w:r>
        <w:rPr>
          <w:rFonts w:hint="eastAsia"/>
          <w:lang w:val="en-US" w:eastAsia="zh-CN"/>
        </w:rPr>
        <w:t>登录。</w:t>
      </w:r>
    </w:p>
    <w:p w14:paraId="11E54039">
      <w:pPr>
        <w:numPr>
          <w:ilvl w:val="0"/>
          <w:numId w:val="0"/>
        </w:numPr>
        <w:ind w:leftChars="0"/>
      </w:pPr>
      <w:r>
        <w:drawing>
          <wp:inline distT="0" distB="0" distL="114300" distR="114300">
            <wp:extent cx="5270500" cy="2792730"/>
            <wp:effectExtent l="0" t="0" r="0" b="127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7"/>
                    <a:stretch>
                      <a:fillRect/>
                    </a:stretch>
                  </pic:blipFill>
                  <pic:spPr>
                    <a:xfrm>
                      <a:off x="0" y="0"/>
                      <a:ext cx="5270500" cy="2792730"/>
                    </a:xfrm>
                    <a:prstGeom prst="rect">
                      <a:avLst/>
                    </a:prstGeom>
                    <a:noFill/>
                    <a:ln>
                      <a:noFill/>
                    </a:ln>
                  </pic:spPr>
                </pic:pic>
              </a:graphicData>
            </a:graphic>
          </wp:inline>
        </w:drawing>
      </w:r>
    </w:p>
    <w:p w14:paraId="15AA690E">
      <w:pPr>
        <w:numPr>
          <w:ilvl w:val="0"/>
          <w:numId w:val="3"/>
        </w:numPr>
        <w:rPr>
          <w:rFonts w:hint="eastAsia"/>
          <w:lang w:val="en-US" w:eastAsia="zh-CN"/>
        </w:rPr>
      </w:pPr>
      <w:r>
        <w:rPr>
          <w:rFonts w:hint="eastAsia"/>
          <w:lang w:val="en-US" w:eastAsia="zh-CN"/>
        </w:rPr>
        <w:t>输入工号和密码</w:t>
      </w:r>
    </w:p>
    <w:p w14:paraId="767FBD31">
      <w:pPr>
        <w:numPr>
          <w:ilvl w:val="0"/>
          <w:numId w:val="0"/>
        </w:numPr>
        <w:ind w:leftChars="0"/>
      </w:pPr>
      <w:r>
        <w:drawing>
          <wp:inline distT="0" distB="0" distL="114300" distR="114300">
            <wp:extent cx="5270500" cy="2792730"/>
            <wp:effectExtent l="0" t="0" r="0" b="127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8"/>
                    <a:stretch>
                      <a:fillRect/>
                    </a:stretch>
                  </pic:blipFill>
                  <pic:spPr>
                    <a:xfrm>
                      <a:off x="0" y="0"/>
                      <a:ext cx="5270500" cy="2792730"/>
                    </a:xfrm>
                    <a:prstGeom prst="rect">
                      <a:avLst/>
                    </a:prstGeom>
                    <a:noFill/>
                    <a:ln>
                      <a:noFill/>
                    </a:ln>
                  </pic:spPr>
                </pic:pic>
              </a:graphicData>
            </a:graphic>
          </wp:inline>
        </w:drawing>
      </w:r>
    </w:p>
    <w:p w14:paraId="6D4A057B">
      <w:pPr>
        <w:numPr>
          <w:ilvl w:val="0"/>
          <w:numId w:val="3"/>
        </w:numPr>
        <w:rPr>
          <w:rFonts w:hint="default"/>
          <w:lang w:val="en-US" w:eastAsia="zh-CN"/>
        </w:rPr>
      </w:pPr>
      <w:r>
        <w:rPr>
          <w:rFonts w:hint="eastAsia"/>
          <w:lang w:val="en-US" w:eastAsia="zh-CN"/>
        </w:rPr>
        <w:t>下滑，找到“业务域直通车”，点击“融合门户”</w:t>
      </w:r>
    </w:p>
    <w:p w14:paraId="4E384484">
      <w:pPr>
        <w:numPr>
          <w:ilvl w:val="0"/>
          <w:numId w:val="0"/>
        </w:numPr>
        <w:ind w:leftChars="0"/>
      </w:pPr>
      <w:r>
        <w:drawing>
          <wp:inline distT="0" distB="0" distL="114300" distR="114300">
            <wp:extent cx="5270500" cy="2792730"/>
            <wp:effectExtent l="0" t="0" r="6350" b="7620"/>
            <wp:docPr id="31" name="图片 4" descr="C:/Users/sdlgj/Desktop/4.p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descr="C:/Users/sdlgj/Desktop/4.png4"/>
                    <pic:cNvPicPr>
                      <a:picLocks noChangeAspect="1"/>
                    </pic:cNvPicPr>
                  </pic:nvPicPr>
                  <pic:blipFill>
                    <a:blip r:embed="rId9"/>
                    <a:srcRect l="159" r="159"/>
                    <a:stretch>
                      <a:fillRect/>
                    </a:stretch>
                  </pic:blipFill>
                  <pic:spPr>
                    <a:xfrm>
                      <a:off x="0" y="0"/>
                      <a:ext cx="5270500" cy="2792730"/>
                    </a:xfrm>
                    <a:prstGeom prst="rect">
                      <a:avLst/>
                    </a:prstGeom>
                    <a:noFill/>
                    <a:ln>
                      <a:noFill/>
                    </a:ln>
                  </pic:spPr>
                </pic:pic>
              </a:graphicData>
            </a:graphic>
          </wp:inline>
        </w:drawing>
      </w:r>
    </w:p>
    <w:p w14:paraId="2787C593">
      <w:pPr>
        <w:numPr>
          <w:ilvl w:val="0"/>
          <w:numId w:val="3"/>
        </w:numPr>
        <w:rPr>
          <w:rFonts w:hint="default"/>
          <w:lang w:val="en-US" w:eastAsia="zh-CN"/>
        </w:rPr>
      </w:pPr>
      <w:r>
        <w:rPr>
          <w:rFonts w:hint="eastAsia"/>
          <w:lang w:val="en-US" w:eastAsia="zh-CN"/>
        </w:rPr>
        <w:t>下滑，找到“业务直通车”，点击“教材管理”</w:t>
      </w:r>
    </w:p>
    <w:p w14:paraId="54F4BF3D">
      <w:pPr>
        <w:numPr>
          <w:ilvl w:val="0"/>
          <w:numId w:val="0"/>
        </w:numPr>
        <w:ind w:leftChars="0"/>
      </w:pPr>
      <w:r>
        <w:drawing>
          <wp:inline distT="0" distB="0" distL="114300" distR="114300">
            <wp:extent cx="5270500" cy="2792730"/>
            <wp:effectExtent l="0" t="0" r="0" b="127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10"/>
                    <a:stretch>
                      <a:fillRect/>
                    </a:stretch>
                  </pic:blipFill>
                  <pic:spPr>
                    <a:xfrm>
                      <a:off x="0" y="0"/>
                      <a:ext cx="5270500" cy="2792730"/>
                    </a:xfrm>
                    <a:prstGeom prst="rect">
                      <a:avLst/>
                    </a:prstGeom>
                    <a:noFill/>
                    <a:ln>
                      <a:noFill/>
                    </a:ln>
                  </pic:spPr>
                </pic:pic>
              </a:graphicData>
            </a:graphic>
          </wp:inline>
        </w:drawing>
      </w:r>
    </w:p>
    <w:p w14:paraId="7391A90E">
      <w:pPr>
        <w:numPr>
          <w:ilvl w:val="0"/>
          <w:numId w:val="3"/>
        </w:numPr>
      </w:pPr>
      <w:r>
        <w:rPr>
          <w:rFonts w:hint="eastAsia"/>
          <w:lang w:val="en-US" w:eastAsia="zh-CN"/>
        </w:rPr>
        <w:t>登录后默认管理端，右上角可切换教师端。</w:t>
      </w:r>
    </w:p>
    <w:p w14:paraId="16D93238">
      <w:pPr>
        <w:rPr>
          <w:rFonts w:hint="eastAsia" w:eastAsia="宋体"/>
          <w:lang w:eastAsia="zh-CN"/>
        </w:rPr>
      </w:pPr>
      <w:r>
        <w:rPr>
          <w:rFonts w:hint="eastAsia" w:eastAsia="宋体"/>
          <w:lang w:eastAsia="zh-CN"/>
        </w:rPr>
        <w:drawing>
          <wp:inline distT="0" distB="0" distL="114300" distR="114300">
            <wp:extent cx="5263515" cy="2521585"/>
            <wp:effectExtent l="0" t="0" r="13335" b="12065"/>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11"/>
                    <a:stretch>
                      <a:fillRect/>
                    </a:stretch>
                  </pic:blipFill>
                  <pic:spPr>
                    <a:xfrm>
                      <a:off x="0" y="0"/>
                      <a:ext cx="5263515" cy="2521585"/>
                    </a:xfrm>
                    <a:prstGeom prst="rect">
                      <a:avLst/>
                    </a:prstGeom>
                  </pic:spPr>
                </pic:pic>
              </a:graphicData>
            </a:graphic>
          </wp:inline>
        </w:drawing>
      </w:r>
    </w:p>
    <w:p w14:paraId="673BC197">
      <w:pPr>
        <w:numPr>
          <w:ilvl w:val="0"/>
          <w:numId w:val="3"/>
        </w:numPr>
        <w:rPr>
          <w:rFonts w:hint="eastAsia"/>
          <w:lang w:val="en-US" w:eastAsia="zh-CN"/>
        </w:rPr>
      </w:pPr>
      <w:r>
        <w:rPr>
          <w:rFonts w:hint="eastAsia"/>
          <w:lang w:val="en-US" w:eastAsia="zh-CN"/>
        </w:rPr>
        <w:t>学院管理端—平台管理—用户管理—修改—教师工号，可维护系（教研室）管理员。</w:t>
      </w:r>
    </w:p>
    <w:p w14:paraId="64496E11">
      <w:pPr>
        <w:rPr>
          <w:rFonts w:hint="eastAsia" w:eastAsia="宋体"/>
          <w:lang w:eastAsia="zh-CN"/>
        </w:rPr>
      </w:pPr>
      <w:bookmarkStart w:id="140" w:name="_GoBack"/>
      <w:r>
        <w:rPr>
          <w:rFonts w:hint="eastAsia" w:eastAsia="宋体"/>
          <w:lang w:eastAsia="zh-CN"/>
        </w:rPr>
        <w:drawing>
          <wp:inline distT="0" distB="0" distL="114300" distR="114300">
            <wp:extent cx="5259070" cy="2596515"/>
            <wp:effectExtent l="0" t="0" r="17780" b="13335"/>
            <wp:docPr id="23" name="图片 2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
                    <pic:cNvPicPr>
                      <a:picLocks noChangeAspect="1"/>
                    </pic:cNvPicPr>
                  </pic:nvPicPr>
                  <pic:blipFill>
                    <a:blip r:embed="rId12"/>
                    <a:stretch>
                      <a:fillRect/>
                    </a:stretch>
                  </pic:blipFill>
                  <pic:spPr>
                    <a:xfrm>
                      <a:off x="0" y="0"/>
                      <a:ext cx="5259070" cy="2596515"/>
                    </a:xfrm>
                    <a:prstGeom prst="rect">
                      <a:avLst/>
                    </a:prstGeom>
                  </pic:spPr>
                </pic:pic>
              </a:graphicData>
            </a:graphic>
          </wp:inline>
        </w:drawing>
      </w:r>
      <w:bookmarkEnd w:id="140"/>
    </w:p>
    <w:p w14:paraId="2EFF00F1">
      <w:pPr>
        <w:pStyle w:val="3"/>
        <w:numPr>
          <w:ilvl w:val="0"/>
          <w:numId w:val="1"/>
        </w:numPr>
      </w:pPr>
      <w:bookmarkStart w:id="8" w:name="_Toc28724"/>
      <w:r>
        <w:rPr>
          <w:rFonts w:hint="eastAsia"/>
        </w:rPr>
        <w:t>修改学期</w:t>
      </w:r>
      <w:bookmarkEnd w:id="8"/>
    </w:p>
    <w:p w14:paraId="07D3E09E">
      <w:pPr>
        <w:numPr>
          <w:ilvl w:val="0"/>
          <w:numId w:val="4"/>
        </w:numPr>
      </w:pPr>
      <w:r>
        <w:rPr>
          <w:rFonts w:hint="eastAsia"/>
        </w:rPr>
        <w:t>登录成功后，需要在平台管理--学期管理中根据自己的需求修改学期</w:t>
      </w:r>
    </w:p>
    <w:p w14:paraId="665CB050">
      <w:r>
        <w:drawing>
          <wp:inline distT="0" distB="0" distL="114300" distR="114300">
            <wp:extent cx="5267960" cy="2397125"/>
            <wp:effectExtent l="0" t="0" r="8890" b="3175"/>
            <wp:docPr id="28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7"/>
                    <pic:cNvPicPr>
                      <a:picLocks noChangeAspect="1"/>
                    </pic:cNvPicPr>
                  </pic:nvPicPr>
                  <pic:blipFill>
                    <a:blip r:embed="rId13"/>
                    <a:stretch>
                      <a:fillRect/>
                    </a:stretch>
                  </pic:blipFill>
                  <pic:spPr>
                    <a:xfrm>
                      <a:off x="0" y="0"/>
                      <a:ext cx="5267960" cy="2397125"/>
                    </a:xfrm>
                    <a:prstGeom prst="rect">
                      <a:avLst/>
                    </a:prstGeom>
                    <a:noFill/>
                    <a:ln>
                      <a:noFill/>
                    </a:ln>
                  </pic:spPr>
                </pic:pic>
              </a:graphicData>
            </a:graphic>
          </wp:inline>
        </w:drawing>
      </w:r>
    </w:p>
    <w:p w14:paraId="0CE4DFA2">
      <w:r>
        <w:drawing>
          <wp:inline distT="0" distB="0" distL="114300" distR="114300">
            <wp:extent cx="5273675" cy="2886710"/>
            <wp:effectExtent l="0" t="0" r="3175" b="8890"/>
            <wp:docPr id="28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
                    <pic:cNvPicPr>
                      <a:picLocks noChangeAspect="1"/>
                    </pic:cNvPicPr>
                  </pic:nvPicPr>
                  <pic:blipFill>
                    <a:blip r:embed="rId14"/>
                    <a:stretch>
                      <a:fillRect/>
                    </a:stretch>
                  </pic:blipFill>
                  <pic:spPr>
                    <a:xfrm>
                      <a:off x="0" y="0"/>
                      <a:ext cx="5273675" cy="2886710"/>
                    </a:xfrm>
                    <a:prstGeom prst="rect">
                      <a:avLst/>
                    </a:prstGeom>
                    <a:noFill/>
                    <a:ln>
                      <a:noFill/>
                    </a:ln>
                  </pic:spPr>
                </pic:pic>
              </a:graphicData>
            </a:graphic>
          </wp:inline>
        </w:drawing>
      </w:r>
    </w:p>
    <w:p w14:paraId="4363F2EA">
      <w:pPr>
        <w:pStyle w:val="3"/>
        <w:numPr>
          <w:ilvl w:val="0"/>
          <w:numId w:val="1"/>
        </w:numPr>
      </w:pPr>
      <w:bookmarkStart w:id="9" w:name="_Toc13107"/>
      <w:r>
        <w:rPr>
          <w:rFonts w:hint="eastAsia"/>
        </w:rPr>
        <w:t>基础数据管理</w:t>
      </w:r>
      <w:bookmarkEnd w:id="9"/>
    </w:p>
    <w:p w14:paraId="6C6AC329">
      <w:pPr>
        <w:pStyle w:val="4"/>
        <w:numPr>
          <w:ilvl w:val="0"/>
          <w:numId w:val="5"/>
        </w:numPr>
      </w:pPr>
      <w:bookmarkStart w:id="10" w:name="_Toc2702"/>
      <w:r>
        <w:rPr>
          <w:rFonts w:hint="eastAsia"/>
        </w:rPr>
        <w:t>数据导入</w:t>
      </w:r>
      <w:bookmarkEnd w:id="10"/>
    </w:p>
    <w:p w14:paraId="56CDF906">
      <w:pPr>
        <w:numPr>
          <w:ilvl w:val="0"/>
          <w:numId w:val="6"/>
        </w:numPr>
      </w:pPr>
      <w:r>
        <w:rPr>
          <w:rFonts w:hint="eastAsia"/>
        </w:rPr>
        <w:t>数据导入分为：用户数据、课程数据、基础数据三部分</w:t>
      </w:r>
    </w:p>
    <w:p w14:paraId="36D74235">
      <w:pPr>
        <w:rPr>
          <w:color w:val="FF0000"/>
        </w:rPr>
      </w:pPr>
      <w:r>
        <w:rPr>
          <w:rFonts w:hint="eastAsia"/>
          <w:color w:val="FF0000"/>
        </w:rPr>
        <w:t>注意：在教师选书期间、学生选书期间、学校有待确认入库的数据时禁止导入学生信息</w:t>
      </w:r>
    </w:p>
    <w:p w14:paraId="7B13BBB9">
      <w:pPr>
        <w:rPr>
          <w:color w:val="000000" w:themeColor="text1"/>
          <w14:textFill>
            <w14:solidFill>
              <w14:schemeClr w14:val="tx1"/>
            </w14:solidFill>
          </w14:textFill>
        </w:rPr>
      </w:pPr>
      <w:r>
        <w:rPr>
          <w:rFonts w:hint="eastAsia"/>
          <w:color w:val="000000" w:themeColor="text1"/>
          <w14:textFill>
            <w14:solidFill>
              <w14:schemeClr w14:val="tx1"/>
            </w14:solidFill>
          </w14:textFill>
        </w:rPr>
        <w:t>导入课程数据时，提示当前教材选用审核模式：</w:t>
      </w:r>
    </w:p>
    <w:p w14:paraId="3F15AB8F">
      <w:pPr>
        <w:rPr>
          <w:color w:val="000000" w:themeColor="text1"/>
          <w14:textFill>
            <w14:solidFill>
              <w14:schemeClr w14:val="tx1"/>
            </w14:solidFill>
          </w14:textFill>
        </w:rPr>
      </w:pPr>
      <w:r>
        <w:drawing>
          <wp:inline distT="0" distB="0" distL="114300" distR="114300">
            <wp:extent cx="5269865" cy="2378710"/>
            <wp:effectExtent l="0" t="0" r="6985" b="2540"/>
            <wp:docPr id="12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8"/>
                    <pic:cNvPicPr>
                      <a:picLocks noChangeAspect="1"/>
                    </pic:cNvPicPr>
                  </pic:nvPicPr>
                  <pic:blipFill>
                    <a:blip r:embed="rId15"/>
                    <a:stretch>
                      <a:fillRect/>
                    </a:stretch>
                  </pic:blipFill>
                  <pic:spPr>
                    <a:xfrm>
                      <a:off x="0" y="0"/>
                      <a:ext cx="5269865" cy="2378710"/>
                    </a:xfrm>
                    <a:prstGeom prst="rect">
                      <a:avLst/>
                    </a:prstGeom>
                    <a:noFill/>
                    <a:ln>
                      <a:noFill/>
                    </a:ln>
                  </pic:spPr>
                </pic:pic>
              </a:graphicData>
            </a:graphic>
          </wp:inline>
        </w:drawing>
      </w:r>
    </w:p>
    <w:p w14:paraId="3D635076">
      <w:pPr>
        <w:pStyle w:val="5"/>
      </w:pPr>
      <w:r>
        <w:rPr>
          <w:rFonts w:hint="eastAsia"/>
        </w:rPr>
        <w:t>1.1下载模板</w:t>
      </w:r>
    </w:p>
    <w:p w14:paraId="26128B98">
      <w:r>
        <w:drawing>
          <wp:inline distT="0" distB="0" distL="114300" distR="114300">
            <wp:extent cx="5274310" cy="2110105"/>
            <wp:effectExtent l="0" t="0" r="254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5274310" cy="2110105"/>
                    </a:xfrm>
                    <a:prstGeom prst="rect">
                      <a:avLst/>
                    </a:prstGeom>
                    <a:noFill/>
                    <a:ln>
                      <a:noFill/>
                    </a:ln>
                  </pic:spPr>
                </pic:pic>
              </a:graphicData>
            </a:graphic>
          </wp:inline>
        </w:drawing>
      </w:r>
    </w:p>
    <w:p w14:paraId="3082200F">
      <w:r>
        <w:rPr>
          <w:rFonts w:hint="eastAsia"/>
        </w:rPr>
        <w:t>点击下载模板按钮，下载模板，模板下载完成后打开，按照下载的模板填写数据</w:t>
      </w:r>
    </w:p>
    <w:p w14:paraId="0B14B120">
      <w:r>
        <w:drawing>
          <wp:inline distT="0" distB="0" distL="114300" distR="114300">
            <wp:extent cx="5262880" cy="2546985"/>
            <wp:effectExtent l="0" t="0" r="13970" b="5715"/>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17"/>
                    <a:stretch>
                      <a:fillRect/>
                    </a:stretch>
                  </pic:blipFill>
                  <pic:spPr>
                    <a:xfrm>
                      <a:off x="0" y="0"/>
                      <a:ext cx="5262880" cy="2546985"/>
                    </a:xfrm>
                    <a:prstGeom prst="rect">
                      <a:avLst/>
                    </a:prstGeom>
                    <a:noFill/>
                    <a:ln>
                      <a:noFill/>
                    </a:ln>
                  </pic:spPr>
                </pic:pic>
              </a:graphicData>
            </a:graphic>
          </wp:inline>
        </w:drawing>
      </w:r>
    </w:p>
    <w:p w14:paraId="33DBCBA7">
      <w:pPr>
        <w:pStyle w:val="5"/>
      </w:pPr>
      <w:r>
        <w:rPr>
          <w:rFonts w:hint="eastAsia"/>
        </w:rPr>
        <w:t>1.2选择文件</w:t>
      </w:r>
    </w:p>
    <w:p w14:paraId="122093E5">
      <w:pPr>
        <w:numPr>
          <w:ilvl w:val="0"/>
          <w:numId w:val="6"/>
        </w:numPr>
      </w:pPr>
      <w:r>
        <w:rPr>
          <w:rFonts w:hint="eastAsia"/>
        </w:rPr>
        <w:t>选择填写好的模板</w:t>
      </w:r>
    </w:p>
    <w:p w14:paraId="06D683F3">
      <w:r>
        <w:drawing>
          <wp:inline distT="0" distB="0" distL="114300" distR="114300">
            <wp:extent cx="5261610" cy="2604770"/>
            <wp:effectExtent l="0" t="0" r="1524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a:stretch>
                      <a:fillRect/>
                    </a:stretch>
                  </pic:blipFill>
                  <pic:spPr>
                    <a:xfrm>
                      <a:off x="0" y="0"/>
                      <a:ext cx="5261610" cy="2604770"/>
                    </a:xfrm>
                    <a:prstGeom prst="rect">
                      <a:avLst/>
                    </a:prstGeom>
                    <a:noFill/>
                    <a:ln>
                      <a:noFill/>
                    </a:ln>
                  </pic:spPr>
                </pic:pic>
              </a:graphicData>
            </a:graphic>
          </wp:inline>
        </w:drawing>
      </w:r>
    </w:p>
    <w:p w14:paraId="6E90A6E4">
      <w:r>
        <w:drawing>
          <wp:inline distT="0" distB="0" distL="114300" distR="114300">
            <wp:extent cx="5272405" cy="3656965"/>
            <wp:effectExtent l="0" t="0" r="4445" b="63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9"/>
                    <a:stretch>
                      <a:fillRect/>
                    </a:stretch>
                  </pic:blipFill>
                  <pic:spPr>
                    <a:xfrm>
                      <a:off x="0" y="0"/>
                      <a:ext cx="5272405" cy="3656965"/>
                    </a:xfrm>
                    <a:prstGeom prst="rect">
                      <a:avLst/>
                    </a:prstGeom>
                    <a:noFill/>
                    <a:ln>
                      <a:noFill/>
                    </a:ln>
                  </pic:spPr>
                </pic:pic>
              </a:graphicData>
            </a:graphic>
          </wp:inline>
        </w:drawing>
      </w:r>
    </w:p>
    <w:p w14:paraId="3E5F59B6">
      <w:pPr>
        <w:pStyle w:val="5"/>
      </w:pPr>
      <w:r>
        <w:rPr>
          <w:rFonts w:hint="eastAsia"/>
        </w:rPr>
        <w:t>1.3数据检测</w:t>
      </w:r>
    </w:p>
    <w:p w14:paraId="6B016FB5">
      <w:pPr>
        <w:numPr>
          <w:ilvl w:val="0"/>
          <w:numId w:val="6"/>
        </w:numPr>
      </w:pPr>
      <w:r>
        <w:rPr>
          <w:rFonts w:hint="eastAsia"/>
        </w:rPr>
        <w:t>点击确定，开始数据检测</w:t>
      </w:r>
    </w:p>
    <w:p w14:paraId="312775BB">
      <w:r>
        <w:drawing>
          <wp:inline distT="0" distB="0" distL="114300" distR="114300">
            <wp:extent cx="5271770" cy="3507740"/>
            <wp:effectExtent l="0" t="0" r="5080" b="1651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0"/>
                    <a:stretch>
                      <a:fillRect/>
                    </a:stretch>
                  </pic:blipFill>
                  <pic:spPr>
                    <a:xfrm>
                      <a:off x="0" y="0"/>
                      <a:ext cx="5271770" cy="3507740"/>
                    </a:xfrm>
                    <a:prstGeom prst="rect">
                      <a:avLst/>
                    </a:prstGeom>
                    <a:noFill/>
                    <a:ln>
                      <a:noFill/>
                    </a:ln>
                  </pic:spPr>
                </pic:pic>
              </a:graphicData>
            </a:graphic>
          </wp:inline>
        </w:drawing>
      </w:r>
    </w:p>
    <w:p w14:paraId="51DC4DE4">
      <w:pPr>
        <w:numPr>
          <w:ilvl w:val="0"/>
          <w:numId w:val="7"/>
        </w:numPr>
      </w:pPr>
      <w:r>
        <w:rPr>
          <w:rFonts w:hint="eastAsia"/>
        </w:rPr>
        <w:t>修改数据</w:t>
      </w:r>
    </w:p>
    <w:p w14:paraId="0BA4FE32">
      <w:r>
        <w:rPr>
          <w:rFonts w:hint="eastAsia"/>
        </w:rPr>
        <w:t>检测完成，下载错误列表</w:t>
      </w:r>
    </w:p>
    <w:p w14:paraId="53B879E3">
      <w:r>
        <w:drawing>
          <wp:inline distT="0" distB="0" distL="114300" distR="114300">
            <wp:extent cx="5267960" cy="3110865"/>
            <wp:effectExtent l="0" t="0" r="8890" b="1333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21"/>
                    <a:stretch>
                      <a:fillRect/>
                    </a:stretch>
                  </pic:blipFill>
                  <pic:spPr>
                    <a:xfrm>
                      <a:off x="0" y="0"/>
                      <a:ext cx="5267960" cy="3110865"/>
                    </a:xfrm>
                    <a:prstGeom prst="rect">
                      <a:avLst/>
                    </a:prstGeom>
                    <a:noFill/>
                    <a:ln>
                      <a:noFill/>
                    </a:ln>
                  </pic:spPr>
                </pic:pic>
              </a:graphicData>
            </a:graphic>
          </wp:inline>
        </w:drawing>
      </w:r>
    </w:p>
    <w:p w14:paraId="6728DC5E">
      <w:r>
        <w:rPr>
          <w:rFonts w:hint="eastAsia"/>
        </w:rPr>
        <w:t>打开错误信息列表，修改错误信息</w:t>
      </w:r>
    </w:p>
    <w:p w14:paraId="259AF95C">
      <w:r>
        <w:drawing>
          <wp:inline distT="0" distB="0" distL="114300" distR="114300">
            <wp:extent cx="5271135" cy="2940685"/>
            <wp:effectExtent l="0" t="0" r="5715" b="12065"/>
            <wp:docPr id="4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pic:cNvPicPr>
                      <a:picLocks noChangeAspect="1"/>
                    </pic:cNvPicPr>
                  </pic:nvPicPr>
                  <pic:blipFill>
                    <a:blip r:embed="rId22"/>
                    <a:stretch>
                      <a:fillRect/>
                    </a:stretch>
                  </pic:blipFill>
                  <pic:spPr>
                    <a:xfrm>
                      <a:off x="0" y="0"/>
                      <a:ext cx="5271135" cy="2940685"/>
                    </a:xfrm>
                    <a:prstGeom prst="rect">
                      <a:avLst/>
                    </a:prstGeom>
                    <a:noFill/>
                    <a:ln>
                      <a:noFill/>
                    </a:ln>
                  </pic:spPr>
                </pic:pic>
              </a:graphicData>
            </a:graphic>
          </wp:inline>
        </w:drawing>
      </w:r>
    </w:p>
    <w:p w14:paraId="455D17E3">
      <w:r>
        <w:rPr>
          <w:rFonts w:hint="eastAsia"/>
        </w:rPr>
        <w:t>修改完成后，删除备注列保存</w:t>
      </w:r>
    </w:p>
    <w:p w14:paraId="1F6A34A9">
      <w:pPr>
        <w:numPr>
          <w:ilvl w:val="0"/>
          <w:numId w:val="7"/>
        </w:numPr>
      </w:pPr>
      <w:r>
        <w:rPr>
          <w:rFonts w:hint="eastAsia"/>
        </w:rPr>
        <w:t>重新上传</w:t>
      </w:r>
    </w:p>
    <w:p w14:paraId="4872FF07">
      <w:r>
        <w:rPr>
          <w:rFonts w:hint="eastAsia"/>
        </w:rPr>
        <w:t>选择修改好的文件重新上传</w:t>
      </w:r>
    </w:p>
    <w:p w14:paraId="7EAE7BE4">
      <w:pPr>
        <w:numPr>
          <w:ilvl w:val="0"/>
          <w:numId w:val="7"/>
        </w:numPr>
      </w:pPr>
      <w:r>
        <w:rPr>
          <w:rFonts w:hint="eastAsia"/>
        </w:rPr>
        <w:t>检测成功</w:t>
      </w:r>
    </w:p>
    <w:p w14:paraId="06D3DD8E">
      <w:r>
        <w:drawing>
          <wp:inline distT="0" distB="0" distL="114300" distR="114300">
            <wp:extent cx="5265420" cy="3081020"/>
            <wp:effectExtent l="0" t="0" r="11430" b="508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23"/>
                    <a:stretch>
                      <a:fillRect/>
                    </a:stretch>
                  </pic:blipFill>
                  <pic:spPr>
                    <a:xfrm>
                      <a:off x="0" y="0"/>
                      <a:ext cx="5265420" cy="3081020"/>
                    </a:xfrm>
                    <a:prstGeom prst="rect">
                      <a:avLst/>
                    </a:prstGeom>
                    <a:noFill/>
                    <a:ln>
                      <a:noFill/>
                    </a:ln>
                  </pic:spPr>
                </pic:pic>
              </a:graphicData>
            </a:graphic>
          </wp:inline>
        </w:drawing>
      </w:r>
    </w:p>
    <w:p w14:paraId="08E750A7">
      <w:pPr>
        <w:pStyle w:val="5"/>
      </w:pPr>
      <w:r>
        <w:rPr>
          <w:rFonts w:hint="eastAsia"/>
        </w:rPr>
        <w:t>1.4同步数据</w:t>
      </w:r>
    </w:p>
    <w:p w14:paraId="2D0DD5C2">
      <w:pPr>
        <w:numPr>
          <w:ilvl w:val="0"/>
          <w:numId w:val="7"/>
        </w:numPr>
      </w:pPr>
      <w:r>
        <w:rPr>
          <w:rFonts w:hint="eastAsia"/>
        </w:rPr>
        <w:t>击同步数据按钮，耐心等待数据同步</w:t>
      </w:r>
    </w:p>
    <w:p w14:paraId="06CE4B12">
      <w:r>
        <w:drawing>
          <wp:inline distT="0" distB="0" distL="114300" distR="114300">
            <wp:extent cx="5269865" cy="3625215"/>
            <wp:effectExtent l="0" t="0" r="6985" b="1333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24"/>
                    <a:stretch>
                      <a:fillRect/>
                    </a:stretch>
                  </pic:blipFill>
                  <pic:spPr>
                    <a:xfrm>
                      <a:off x="0" y="0"/>
                      <a:ext cx="5269865" cy="3625215"/>
                    </a:xfrm>
                    <a:prstGeom prst="rect">
                      <a:avLst/>
                    </a:prstGeom>
                    <a:noFill/>
                    <a:ln>
                      <a:noFill/>
                    </a:ln>
                  </pic:spPr>
                </pic:pic>
              </a:graphicData>
            </a:graphic>
          </wp:inline>
        </w:drawing>
      </w:r>
    </w:p>
    <w:p w14:paraId="3322B1FA">
      <w:pPr>
        <w:pStyle w:val="4"/>
        <w:numPr>
          <w:ilvl w:val="0"/>
          <w:numId w:val="5"/>
        </w:numPr>
      </w:pPr>
      <w:bookmarkStart w:id="11" w:name="_Toc2914"/>
      <w:r>
        <w:rPr>
          <w:rFonts w:hint="eastAsia"/>
        </w:rPr>
        <w:t>校区管理</w:t>
      </w:r>
      <w:bookmarkEnd w:id="11"/>
    </w:p>
    <w:p w14:paraId="5512A5C0">
      <w:r>
        <w:rPr>
          <w:rFonts w:hint="eastAsia"/>
        </w:rPr>
        <w:t>点击教务管理-校区管理进入校区管理模块</w:t>
      </w:r>
    </w:p>
    <w:p w14:paraId="476DA019">
      <w:pPr>
        <w:numPr>
          <w:ilvl w:val="0"/>
          <w:numId w:val="8"/>
        </w:numPr>
      </w:pPr>
      <w:r>
        <w:rPr>
          <w:rFonts w:hint="eastAsia"/>
        </w:rPr>
        <w:t>校区列表</w:t>
      </w:r>
    </w:p>
    <w:p w14:paraId="53A3C7C2">
      <w:r>
        <w:drawing>
          <wp:inline distT="0" distB="0" distL="114300" distR="114300">
            <wp:extent cx="5269230" cy="1863725"/>
            <wp:effectExtent l="0" t="0" r="7620" b="3175"/>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pic:cNvPicPr>
                      <a:picLocks noChangeAspect="1"/>
                    </pic:cNvPicPr>
                  </pic:nvPicPr>
                  <pic:blipFill>
                    <a:blip r:embed="rId25"/>
                    <a:stretch>
                      <a:fillRect/>
                    </a:stretch>
                  </pic:blipFill>
                  <pic:spPr>
                    <a:xfrm>
                      <a:off x="0" y="0"/>
                      <a:ext cx="5269230" cy="1863725"/>
                    </a:xfrm>
                    <a:prstGeom prst="rect">
                      <a:avLst/>
                    </a:prstGeom>
                    <a:noFill/>
                    <a:ln>
                      <a:noFill/>
                    </a:ln>
                  </pic:spPr>
                </pic:pic>
              </a:graphicData>
            </a:graphic>
          </wp:inline>
        </w:drawing>
      </w:r>
    </w:p>
    <w:p w14:paraId="4D332DCD">
      <w:pPr>
        <w:numPr>
          <w:ilvl w:val="0"/>
          <w:numId w:val="8"/>
        </w:numPr>
      </w:pPr>
      <w:r>
        <w:rPr>
          <w:rFonts w:hint="eastAsia"/>
        </w:rPr>
        <w:t>新增校区</w:t>
      </w:r>
    </w:p>
    <w:p w14:paraId="3F70E086">
      <w:r>
        <w:rPr>
          <w:rFonts w:hint="eastAsia"/>
        </w:rPr>
        <w:t>点击右上角“新增”按钮，弹出新增校区弹窗，填写信息</w:t>
      </w:r>
    </w:p>
    <w:p w14:paraId="6862405B"/>
    <w:p w14:paraId="1C4BCE6F">
      <w:pPr>
        <w:numPr>
          <w:ilvl w:val="0"/>
          <w:numId w:val="8"/>
        </w:numPr>
      </w:pPr>
      <w:r>
        <w:rPr>
          <w:rFonts w:hint="eastAsia"/>
        </w:rPr>
        <w:t>修改校区</w:t>
      </w:r>
    </w:p>
    <w:p w14:paraId="233B36F7">
      <w:r>
        <w:rPr>
          <w:rFonts w:hint="eastAsia"/>
        </w:rPr>
        <w:t>在操作栏点击“修改”按钮，修改校区信息</w:t>
      </w:r>
    </w:p>
    <w:p w14:paraId="31B875E0">
      <w:r>
        <w:drawing>
          <wp:inline distT="0" distB="0" distL="114300" distR="114300">
            <wp:extent cx="4495800" cy="2590800"/>
            <wp:effectExtent l="0" t="0" r="0" b="0"/>
            <wp:docPr id="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2"/>
                    <pic:cNvPicPr>
                      <a:picLocks noChangeAspect="1"/>
                    </pic:cNvPicPr>
                  </pic:nvPicPr>
                  <pic:blipFill>
                    <a:blip r:embed="rId26"/>
                    <a:stretch>
                      <a:fillRect/>
                    </a:stretch>
                  </pic:blipFill>
                  <pic:spPr>
                    <a:xfrm>
                      <a:off x="0" y="0"/>
                      <a:ext cx="4495800" cy="2590800"/>
                    </a:xfrm>
                    <a:prstGeom prst="rect">
                      <a:avLst/>
                    </a:prstGeom>
                    <a:noFill/>
                    <a:ln>
                      <a:noFill/>
                    </a:ln>
                  </pic:spPr>
                </pic:pic>
              </a:graphicData>
            </a:graphic>
          </wp:inline>
        </w:drawing>
      </w:r>
    </w:p>
    <w:p w14:paraId="0C8EEB8B">
      <w:pPr>
        <w:numPr>
          <w:ilvl w:val="0"/>
          <w:numId w:val="8"/>
        </w:numPr>
      </w:pPr>
      <w:r>
        <w:rPr>
          <w:rFonts w:hint="eastAsia"/>
        </w:rPr>
        <w:t>删除校区</w:t>
      </w:r>
    </w:p>
    <w:p w14:paraId="61EEECD1">
      <w:r>
        <w:rPr>
          <w:rFonts w:hint="eastAsia"/>
        </w:rPr>
        <w:t>在操作栏点击“删除”按钮，删除校区信息</w:t>
      </w:r>
    </w:p>
    <w:p w14:paraId="25FFE60B">
      <w:r>
        <w:drawing>
          <wp:inline distT="0" distB="0" distL="114300" distR="114300">
            <wp:extent cx="4562475" cy="2466975"/>
            <wp:effectExtent l="0" t="0" r="9525" b="9525"/>
            <wp:docPr id="1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
                    <pic:cNvPicPr>
                      <a:picLocks noChangeAspect="1"/>
                    </pic:cNvPicPr>
                  </pic:nvPicPr>
                  <pic:blipFill>
                    <a:blip r:embed="rId27"/>
                    <a:stretch>
                      <a:fillRect/>
                    </a:stretch>
                  </pic:blipFill>
                  <pic:spPr>
                    <a:xfrm>
                      <a:off x="0" y="0"/>
                      <a:ext cx="4562475" cy="2466975"/>
                    </a:xfrm>
                    <a:prstGeom prst="rect">
                      <a:avLst/>
                    </a:prstGeom>
                    <a:noFill/>
                    <a:ln>
                      <a:noFill/>
                    </a:ln>
                  </pic:spPr>
                </pic:pic>
              </a:graphicData>
            </a:graphic>
          </wp:inline>
        </w:drawing>
      </w:r>
    </w:p>
    <w:p w14:paraId="6528FED9">
      <w:pPr>
        <w:pStyle w:val="4"/>
        <w:numPr>
          <w:ilvl w:val="0"/>
          <w:numId w:val="5"/>
        </w:numPr>
      </w:pPr>
      <w:bookmarkStart w:id="12" w:name="_Toc31851"/>
      <w:r>
        <w:rPr>
          <w:rFonts w:hint="eastAsia"/>
        </w:rPr>
        <w:t>院系管理</w:t>
      </w:r>
      <w:bookmarkEnd w:id="12"/>
    </w:p>
    <w:p w14:paraId="70C5B647">
      <w:r>
        <w:rPr>
          <w:rFonts w:hint="eastAsia"/>
        </w:rPr>
        <w:t>点击教务管理-院系管理进入院系管理模块</w:t>
      </w:r>
    </w:p>
    <w:p w14:paraId="6BEEADC3">
      <w:pPr>
        <w:numPr>
          <w:ilvl w:val="0"/>
          <w:numId w:val="9"/>
        </w:numPr>
      </w:pPr>
      <w:r>
        <w:rPr>
          <w:rFonts w:hint="eastAsia"/>
        </w:rPr>
        <w:t>院系列表</w:t>
      </w:r>
    </w:p>
    <w:p w14:paraId="3E8D084D">
      <w:r>
        <w:drawing>
          <wp:inline distT="0" distB="0" distL="114300" distR="114300">
            <wp:extent cx="5267325" cy="2573655"/>
            <wp:effectExtent l="0" t="0" r="9525" b="17145"/>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28"/>
                    <a:stretch>
                      <a:fillRect/>
                    </a:stretch>
                  </pic:blipFill>
                  <pic:spPr>
                    <a:xfrm>
                      <a:off x="0" y="0"/>
                      <a:ext cx="5267325" cy="2573655"/>
                    </a:xfrm>
                    <a:prstGeom prst="rect">
                      <a:avLst/>
                    </a:prstGeom>
                    <a:noFill/>
                    <a:ln>
                      <a:noFill/>
                    </a:ln>
                  </pic:spPr>
                </pic:pic>
              </a:graphicData>
            </a:graphic>
          </wp:inline>
        </w:drawing>
      </w:r>
    </w:p>
    <w:p w14:paraId="4384528E">
      <w:pPr>
        <w:numPr>
          <w:ilvl w:val="0"/>
          <w:numId w:val="9"/>
        </w:numPr>
      </w:pPr>
      <w:r>
        <w:rPr>
          <w:rFonts w:hint="eastAsia"/>
        </w:rPr>
        <w:t>新增院系</w:t>
      </w:r>
    </w:p>
    <w:p w14:paraId="465FF098">
      <w:r>
        <w:rPr>
          <w:rFonts w:hint="eastAsia"/>
        </w:rPr>
        <w:t>点击新增按钮，弹出新增院系弹窗，填写信息</w:t>
      </w:r>
    </w:p>
    <w:p w14:paraId="699DDD58">
      <w:r>
        <w:drawing>
          <wp:inline distT="0" distB="0" distL="114300" distR="114300">
            <wp:extent cx="4552950" cy="3038475"/>
            <wp:effectExtent l="0" t="0" r="0" b="9525"/>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29"/>
                    <a:stretch>
                      <a:fillRect/>
                    </a:stretch>
                  </pic:blipFill>
                  <pic:spPr>
                    <a:xfrm>
                      <a:off x="0" y="0"/>
                      <a:ext cx="4552950" cy="3038475"/>
                    </a:xfrm>
                    <a:prstGeom prst="rect">
                      <a:avLst/>
                    </a:prstGeom>
                    <a:noFill/>
                    <a:ln>
                      <a:noFill/>
                    </a:ln>
                  </pic:spPr>
                </pic:pic>
              </a:graphicData>
            </a:graphic>
          </wp:inline>
        </w:drawing>
      </w:r>
    </w:p>
    <w:p w14:paraId="684168E9">
      <w:pPr>
        <w:numPr>
          <w:ilvl w:val="0"/>
          <w:numId w:val="9"/>
        </w:numPr>
      </w:pPr>
      <w:r>
        <w:rPr>
          <w:rFonts w:hint="eastAsia"/>
        </w:rPr>
        <w:t>修改院系</w:t>
      </w:r>
    </w:p>
    <w:p w14:paraId="30629AB9">
      <w:r>
        <w:rPr>
          <w:rFonts w:hint="eastAsia"/>
        </w:rPr>
        <w:t>在操作栏点击“修改”按钮，修改院系信息</w:t>
      </w:r>
    </w:p>
    <w:p w14:paraId="51D66A25">
      <w:r>
        <w:drawing>
          <wp:inline distT="0" distB="0" distL="114300" distR="114300">
            <wp:extent cx="4438650" cy="3000375"/>
            <wp:effectExtent l="0" t="0" r="0" b="9525"/>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30"/>
                    <a:stretch>
                      <a:fillRect/>
                    </a:stretch>
                  </pic:blipFill>
                  <pic:spPr>
                    <a:xfrm>
                      <a:off x="0" y="0"/>
                      <a:ext cx="4438650" cy="3000375"/>
                    </a:xfrm>
                    <a:prstGeom prst="rect">
                      <a:avLst/>
                    </a:prstGeom>
                    <a:noFill/>
                    <a:ln>
                      <a:noFill/>
                    </a:ln>
                  </pic:spPr>
                </pic:pic>
              </a:graphicData>
            </a:graphic>
          </wp:inline>
        </w:drawing>
      </w:r>
    </w:p>
    <w:p w14:paraId="29B2FD76">
      <w:pPr>
        <w:numPr>
          <w:ilvl w:val="0"/>
          <w:numId w:val="9"/>
        </w:numPr>
      </w:pPr>
      <w:r>
        <w:rPr>
          <w:rFonts w:hint="eastAsia"/>
        </w:rPr>
        <w:t>删除院系</w:t>
      </w:r>
    </w:p>
    <w:p w14:paraId="52B2608C">
      <w:r>
        <w:rPr>
          <w:rFonts w:hint="eastAsia"/>
        </w:rPr>
        <w:t>在操作栏点击“删除”按钮，删除院系信息</w:t>
      </w:r>
    </w:p>
    <w:p w14:paraId="202EBC0B"/>
    <w:p w14:paraId="3BF0BC07">
      <w:pPr>
        <w:pStyle w:val="4"/>
        <w:numPr>
          <w:ilvl w:val="0"/>
          <w:numId w:val="5"/>
        </w:numPr>
      </w:pPr>
      <w:bookmarkStart w:id="13" w:name="_Toc30263"/>
      <w:r>
        <w:rPr>
          <w:rFonts w:hint="eastAsia"/>
        </w:rPr>
        <w:t>教研室管理</w:t>
      </w:r>
      <w:bookmarkEnd w:id="13"/>
    </w:p>
    <w:p w14:paraId="1D6A1DB4">
      <w:r>
        <w:rPr>
          <w:rFonts w:hint="eastAsia"/>
        </w:rPr>
        <w:t>点击教务管理-教研室管理进入教研室管理模块</w:t>
      </w:r>
    </w:p>
    <w:p w14:paraId="0B024EF9">
      <w:pPr>
        <w:numPr>
          <w:ilvl w:val="0"/>
          <w:numId w:val="10"/>
        </w:numPr>
      </w:pPr>
      <w:r>
        <w:rPr>
          <w:rFonts w:hint="eastAsia"/>
        </w:rPr>
        <w:t>教研室列表</w:t>
      </w:r>
    </w:p>
    <w:p w14:paraId="729C4BFE">
      <w:r>
        <w:drawing>
          <wp:inline distT="0" distB="0" distL="114300" distR="114300">
            <wp:extent cx="5259705" cy="2545080"/>
            <wp:effectExtent l="0" t="0" r="17145" b="762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31"/>
                    <a:stretch>
                      <a:fillRect/>
                    </a:stretch>
                  </pic:blipFill>
                  <pic:spPr>
                    <a:xfrm>
                      <a:off x="0" y="0"/>
                      <a:ext cx="5259705" cy="2545080"/>
                    </a:xfrm>
                    <a:prstGeom prst="rect">
                      <a:avLst/>
                    </a:prstGeom>
                    <a:noFill/>
                    <a:ln>
                      <a:noFill/>
                    </a:ln>
                  </pic:spPr>
                </pic:pic>
              </a:graphicData>
            </a:graphic>
          </wp:inline>
        </w:drawing>
      </w:r>
    </w:p>
    <w:p w14:paraId="711C4F8C">
      <w:pPr>
        <w:numPr>
          <w:ilvl w:val="0"/>
          <w:numId w:val="10"/>
        </w:numPr>
      </w:pPr>
      <w:r>
        <w:rPr>
          <w:rFonts w:hint="eastAsia"/>
        </w:rPr>
        <w:t>新增教研室</w:t>
      </w:r>
    </w:p>
    <w:p w14:paraId="6624ACDC">
      <w:r>
        <w:rPr>
          <w:rFonts w:hint="eastAsia"/>
        </w:rPr>
        <w:t>点击新增按钮，弹出新增教研室弹窗，填写信息</w:t>
      </w:r>
    </w:p>
    <w:p w14:paraId="28086FA1">
      <w:pPr>
        <w:jc w:val="center"/>
      </w:pPr>
      <w:r>
        <w:drawing>
          <wp:inline distT="0" distB="0" distL="114300" distR="114300">
            <wp:extent cx="4371975" cy="2943225"/>
            <wp:effectExtent l="0" t="0" r="9525" b="9525"/>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32"/>
                    <a:stretch>
                      <a:fillRect/>
                    </a:stretch>
                  </pic:blipFill>
                  <pic:spPr>
                    <a:xfrm>
                      <a:off x="0" y="0"/>
                      <a:ext cx="4371975" cy="2943225"/>
                    </a:xfrm>
                    <a:prstGeom prst="rect">
                      <a:avLst/>
                    </a:prstGeom>
                    <a:noFill/>
                    <a:ln>
                      <a:noFill/>
                    </a:ln>
                  </pic:spPr>
                </pic:pic>
              </a:graphicData>
            </a:graphic>
          </wp:inline>
        </w:drawing>
      </w:r>
    </w:p>
    <w:p w14:paraId="66AF490E">
      <w:pPr>
        <w:numPr>
          <w:ilvl w:val="0"/>
          <w:numId w:val="10"/>
        </w:numPr>
      </w:pPr>
      <w:r>
        <w:rPr>
          <w:rFonts w:hint="eastAsia"/>
        </w:rPr>
        <w:t>修改教研室</w:t>
      </w:r>
    </w:p>
    <w:p w14:paraId="6D92888E">
      <w:r>
        <w:rPr>
          <w:rFonts w:hint="eastAsia"/>
        </w:rPr>
        <w:t>在操作栏点击“修改”按钮，修改教研室信息</w:t>
      </w:r>
    </w:p>
    <w:p w14:paraId="298DB410">
      <w:pPr>
        <w:jc w:val="center"/>
      </w:pPr>
      <w:r>
        <w:drawing>
          <wp:inline distT="0" distB="0" distL="114300" distR="114300">
            <wp:extent cx="4343400" cy="2914650"/>
            <wp:effectExtent l="0" t="0" r="0" b="0"/>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pic:cNvPicPr>
                      <a:picLocks noChangeAspect="1"/>
                    </pic:cNvPicPr>
                  </pic:nvPicPr>
                  <pic:blipFill>
                    <a:blip r:embed="rId33"/>
                    <a:stretch>
                      <a:fillRect/>
                    </a:stretch>
                  </pic:blipFill>
                  <pic:spPr>
                    <a:xfrm>
                      <a:off x="0" y="0"/>
                      <a:ext cx="4343400" cy="2914650"/>
                    </a:xfrm>
                    <a:prstGeom prst="rect">
                      <a:avLst/>
                    </a:prstGeom>
                    <a:noFill/>
                    <a:ln>
                      <a:noFill/>
                    </a:ln>
                  </pic:spPr>
                </pic:pic>
              </a:graphicData>
            </a:graphic>
          </wp:inline>
        </w:drawing>
      </w:r>
    </w:p>
    <w:p w14:paraId="3C4182AF">
      <w:pPr>
        <w:numPr>
          <w:ilvl w:val="0"/>
          <w:numId w:val="10"/>
        </w:numPr>
      </w:pPr>
      <w:r>
        <w:rPr>
          <w:rFonts w:hint="eastAsia"/>
        </w:rPr>
        <w:t>删除教研室</w:t>
      </w:r>
    </w:p>
    <w:p w14:paraId="383F483E">
      <w:r>
        <w:rPr>
          <w:rFonts w:hint="eastAsia"/>
        </w:rPr>
        <w:t>在操作栏点击“删除”按钮，删除教研室信息</w:t>
      </w:r>
    </w:p>
    <w:p w14:paraId="6EC3561A">
      <w:pPr>
        <w:pStyle w:val="4"/>
        <w:numPr>
          <w:ilvl w:val="0"/>
          <w:numId w:val="5"/>
        </w:numPr>
      </w:pPr>
      <w:bookmarkStart w:id="14" w:name="_Toc27598"/>
      <w:r>
        <w:rPr>
          <w:rFonts w:hint="eastAsia"/>
        </w:rPr>
        <w:t>专业管理</w:t>
      </w:r>
      <w:bookmarkEnd w:id="14"/>
    </w:p>
    <w:p w14:paraId="56CB0CA5">
      <w:r>
        <w:rPr>
          <w:rFonts w:hint="eastAsia"/>
        </w:rPr>
        <w:t>点击教务管理-专业管理进入专业管理模块</w:t>
      </w:r>
    </w:p>
    <w:p w14:paraId="46B0F0AE">
      <w:pPr>
        <w:numPr>
          <w:ilvl w:val="0"/>
          <w:numId w:val="11"/>
        </w:numPr>
      </w:pPr>
      <w:r>
        <w:rPr>
          <w:rFonts w:hint="eastAsia"/>
        </w:rPr>
        <w:t>专业列表</w:t>
      </w:r>
    </w:p>
    <w:p w14:paraId="0D0E1BC8">
      <w:r>
        <w:drawing>
          <wp:inline distT="0" distB="0" distL="114300" distR="114300">
            <wp:extent cx="5270500" cy="2539365"/>
            <wp:effectExtent l="0" t="0" r="6350" b="13335"/>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34"/>
                    <a:stretch>
                      <a:fillRect/>
                    </a:stretch>
                  </pic:blipFill>
                  <pic:spPr>
                    <a:xfrm>
                      <a:off x="0" y="0"/>
                      <a:ext cx="5270500" cy="2539365"/>
                    </a:xfrm>
                    <a:prstGeom prst="rect">
                      <a:avLst/>
                    </a:prstGeom>
                    <a:noFill/>
                    <a:ln>
                      <a:noFill/>
                    </a:ln>
                  </pic:spPr>
                </pic:pic>
              </a:graphicData>
            </a:graphic>
          </wp:inline>
        </w:drawing>
      </w:r>
    </w:p>
    <w:p w14:paraId="714C6F97">
      <w:pPr>
        <w:numPr>
          <w:ilvl w:val="0"/>
          <w:numId w:val="11"/>
        </w:numPr>
      </w:pPr>
      <w:r>
        <w:rPr>
          <w:rFonts w:hint="eastAsia"/>
        </w:rPr>
        <w:t>新增专业</w:t>
      </w:r>
    </w:p>
    <w:p w14:paraId="1C61ECF1">
      <w:r>
        <w:rPr>
          <w:rFonts w:hint="eastAsia"/>
        </w:rPr>
        <w:t>点击新增按钮，弹出新增专业弹窗，填写信息</w:t>
      </w:r>
    </w:p>
    <w:p w14:paraId="73CBA167">
      <w:r>
        <w:drawing>
          <wp:inline distT="0" distB="0" distL="114300" distR="114300">
            <wp:extent cx="5269865" cy="3433445"/>
            <wp:effectExtent l="0" t="0" r="6985" b="14605"/>
            <wp:docPr id="2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9"/>
                    <pic:cNvPicPr>
                      <a:picLocks noChangeAspect="1"/>
                    </pic:cNvPicPr>
                  </pic:nvPicPr>
                  <pic:blipFill>
                    <a:blip r:embed="rId35"/>
                    <a:stretch>
                      <a:fillRect/>
                    </a:stretch>
                  </pic:blipFill>
                  <pic:spPr>
                    <a:xfrm>
                      <a:off x="0" y="0"/>
                      <a:ext cx="5269865" cy="3433445"/>
                    </a:xfrm>
                    <a:prstGeom prst="rect">
                      <a:avLst/>
                    </a:prstGeom>
                    <a:noFill/>
                    <a:ln>
                      <a:noFill/>
                    </a:ln>
                  </pic:spPr>
                </pic:pic>
              </a:graphicData>
            </a:graphic>
          </wp:inline>
        </w:drawing>
      </w:r>
    </w:p>
    <w:p w14:paraId="65FBF409">
      <w:pPr>
        <w:numPr>
          <w:ilvl w:val="0"/>
          <w:numId w:val="11"/>
        </w:numPr>
      </w:pPr>
      <w:r>
        <w:rPr>
          <w:rFonts w:hint="eastAsia"/>
        </w:rPr>
        <w:t>修改专业</w:t>
      </w:r>
    </w:p>
    <w:p w14:paraId="0DCDF4C9">
      <w:r>
        <w:rPr>
          <w:rFonts w:hint="eastAsia"/>
        </w:rPr>
        <w:t>在操作栏点击“修改”按钮，修改专业信息</w:t>
      </w:r>
    </w:p>
    <w:p w14:paraId="31346BA2">
      <w:r>
        <w:drawing>
          <wp:inline distT="0" distB="0" distL="114300" distR="114300">
            <wp:extent cx="5274310" cy="3286125"/>
            <wp:effectExtent l="0" t="0" r="2540" b="9525"/>
            <wp:docPr id="2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0"/>
                    <pic:cNvPicPr>
                      <a:picLocks noChangeAspect="1"/>
                    </pic:cNvPicPr>
                  </pic:nvPicPr>
                  <pic:blipFill>
                    <a:blip r:embed="rId36"/>
                    <a:stretch>
                      <a:fillRect/>
                    </a:stretch>
                  </pic:blipFill>
                  <pic:spPr>
                    <a:xfrm>
                      <a:off x="0" y="0"/>
                      <a:ext cx="5274310" cy="3286125"/>
                    </a:xfrm>
                    <a:prstGeom prst="rect">
                      <a:avLst/>
                    </a:prstGeom>
                    <a:noFill/>
                    <a:ln>
                      <a:noFill/>
                    </a:ln>
                  </pic:spPr>
                </pic:pic>
              </a:graphicData>
            </a:graphic>
          </wp:inline>
        </w:drawing>
      </w:r>
    </w:p>
    <w:p w14:paraId="4311EA90">
      <w:pPr>
        <w:numPr>
          <w:ilvl w:val="0"/>
          <w:numId w:val="11"/>
        </w:numPr>
      </w:pPr>
      <w:r>
        <w:rPr>
          <w:rFonts w:hint="eastAsia"/>
        </w:rPr>
        <w:t>删除专业</w:t>
      </w:r>
    </w:p>
    <w:p w14:paraId="21605F72">
      <w:r>
        <w:rPr>
          <w:rFonts w:hint="eastAsia"/>
        </w:rPr>
        <w:t>在操作栏点击“删除”按钮，删除专业信息</w:t>
      </w:r>
    </w:p>
    <w:p w14:paraId="093A56AF"/>
    <w:p w14:paraId="1E1C28E1">
      <w:pPr>
        <w:pStyle w:val="4"/>
        <w:numPr>
          <w:ilvl w:val="0"/>
          <w:numId w:val="5"/>
        </w:numPr>
      </w:pPr>
      <w:bookmarkStart w:id="15" w:name="_Toc17668"/>
      <w:r>
        <w:rPr>
          <w:rFonts w:hint="eastAsia"/>
        </w:rPr>
        <w:t>方向管理</w:t>
      </w:r>
      <w:bookmarkEnd w:id="15"/>
    </w:p>
    <w:p w14:paraId="39590725">
      <w:r>
        <w:rPr>
          <w:rFonts w:hint="eastAsia"/>
        </w:rPr>
        <w:t>点击教务管理-方向管理进入方向管理模块</w:t>
      </w:r>
    </w:p>
    <w:p w14:paraId="2773F441">
      <w:pPr>
        <w:numPr>
          <w:ilvl w:val="0"/>
          <w:numId w:val="12"/>
        </w:numPr>
      </w:pPr>
      <w:r>
        <w:rPr>
          <w:rFonts w:hint="eastAsia"/>
        </w:rPr>
        <w:t>方向列表</w:t>
      </w:r>
    </w:p>
    <w:p w14:paraId="266E24FA">
      <w:r>
        <w:drawing>
          <wp:inline distT="0" distB="0" distL="114300" distR="114300">
            <wp:extent cx="5256530" cy="2583815"/>
            <wp:effectExtent l="0" t="0" r="1270" b="698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37"/>
                    <a:stretch>
                      <a:fillRect/>
                    </a:stretch>
                  </pic:blipFill>
                  <pic:spPr>
                    <a:xfrm>
                      <a:off x="0" y="0"/>
                      <a:ext cx="5256530" cy="2583815"/>
                    </a:xfrm>
                    <a:prstGeom prst="rect">
                      <a:avLst/>
                    </a:prstGeom>
                    <a:noFill/>
                    <a:ln>
                      <a:noFill/>
                    </a:ln>
                  </pic:spPr>
                </pic:pic>
              </a:graphicData>
            </a:graphic>
          </wp:inline>
        </w:drawing>
      </w:r>
    </w:p>
    <w:p w14:paraId="6A8D499C">
      <w:pPr>
        <w:numPr>
          <w:ilvl w:val="0"/>
          <w:numId w:val="12"/>
        </w:numPr>
      </w:pPr>
      <w:r>
        <w:rPr>
          <w:rFonts w:hint="eastAsia"/>
        </w:rPr>
        <w:t>新增方向</w:t>
      </w:r>
    </w:p>
    <w:p w14:paraId="494DC7C1">
      <w:r>
        <w:rPr>
          <w:rFonts w:hint="eastAsia"/>
        </w:rPr>
        <w:t>点击新增按钮，弹出新增方向弹窗，填写信息</w:t>
      </w:r>
    </w:p>
    <w:p w14:paraId="47F50809">
      <w:r>
        <w:drawing>
          <wp:inline distT="0" distB="0" distL="114300" distR="114300">
            <wp:extent cx="5274310" cy="4061460"/>
            <wp:effectExtent l="0" t="0" r="2540" b="15240"/>
            <wp:docPr id="28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2"/>
                    <pic:cNvPicPr>
                      <a:picLocks noChangeAspect="1"/>
                    </pic:cNvPicPr>
                  </pic:nvPicPr>
                  <pic:blipFill>
                    <a:blip r:embed="rId38"/>
                    <a:stretch>
                      <a:fillRect/>
                    </a:stretch>
                  </pic:blipFill>
                  <pic:spPr>
                    <a:xfrm>
                      <a:off x="0" y="0"/>
                      <a:ext cx="5274310" cy="4061460"/>
                    </a:xfrm>
                    <a:prstGeom prst="rect">
                      <a:avLst/>
                    </a:prstGeom>
                    <a:noFill/>
                    <a:ln>
                      <a:noFill/>
                    </a:ln>
                  </pic:spPr>
                </pic:pic>
              </a:graphicData>
            </a:graphic>
          </wp:inline>
        </w:drawing>
      </w:r>
    </w:p>
    <w:p w14:paraId="1E4221B4">
      <w:pPr>
        <w:numPr>
          <w:ilvl w:val="0"/>
          <w:numId w:val="12"/>
        </w:numPr>
      </w:pPr>
      <w:r>
        <w:rPr>
          <w:rFonts w:hint="eastAsia"/>
        </w:rPr>
        <w:t>修改方向</w:t>
      </w:r>
    </w:p>
    <w:p w14:paraId="6A13C776">
      <w:r>
        <w:rPr>
          <w:rFonts w:hint="eastAsia"/>
        </w:rPr>
        <w:t>在操作栏点击“修改”按钮，修改专业信息</w:t>
      </w:r>
    </w:p>
    <w:p w14:paraId="13D7E83D">
      <w:r>
        <w:drawing>
          <wp:inline distT="0" distB="0" distL="114300" distR="114300">
            <wp:extent cx="5270500" cy="3316605"/>
            <wp:effectExtent l="0" t="0" r="6350" b="17145"/>
            <wp:docPr id="28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3"/>
                    <pic:cNvPicPr>
                      <a:picLocks noChangeAspect="1"/>
                    </pic:cNvPicPr>
                  </pic:nvPicPr>
                  <pic:blipFill>
                    <a:blip r:embed="rId39"/>
                    <a:stretch>
                      <a:fillRect/>
                    </a:stretch>
                  </pic:blipFill>
                  <pic:spPr>
                    <a:xfrm>
                      <a:off x="0" y="0"/>
                      <a:ext cx="5270500" cy="3316605"/>
                    </a:xfrm>
                    <a:prstGeom prst="rect">
                      <a:avLst/>
                    </a:prstGeom>
                    <a:noFill/>
                    <a:ln>
                      <a:noFill/>
                    </a:ln>
                  </pic:spPr>
                </pic:pic>
              </a:graphicData>
            </a:graphic>
          </wp:inline>
        </w:drawing>
      </w:r>
    </w:p>
    <w:p w14:paraId="5CF534FD">
      <w:pPr>
        <w:numPr>
          <w:ilvl w:val="0"/>
          <w:numId w:val="12"/>
        </w:numPr>
      </w:pPr>
      <w:r>
        <w:rPr>
          <w:rFonts w:hint="eastAsia"/>
        </w:rPr>
        <w:t>删除方向</w:t>
      </w:r>
    </w:p>
    <w:p w14:paraId="45FEBD07">
      <w:r>
        <w:rPr>
          <w:rFonts w:hint="eastAsia"/>
        </w:rPr>
        <w:t>在操作栏点击“删除”按钮，删除方向信息，或者批量删除方向</w:t>
      </w:r>
    </w:p>
    <w:p w14:paraId="58A69DB1"/>
    <w:p w14:paraId="0AFC7B93">
      <w:pPr>
        <w:pStyle w:val="4"/>
        <w:numPr>
          <w:ilvl w:val="0"/>
          <w:numId w:val="5"/>
        </w:numPr>
      </w:pPr>
      <w:bookmarkStart w:id="16" w:name="_Toc8862"/>
      <w:r>
        <w:rPr>
          <w:rFonts w:hint="eastAsia"/>
        </w:rPr>
        <w:t>班级管理</w:t>
      </w:r>
      <w:bookmarkEnd w:id="16"/>
    </w:p>
    <w:p w14:paraId="131D7BF0">
      <w:r>
        <w:rPr>
          <w:rFonts w:hint="eastAsia"/>
        </w:rPr>
        <w:t>点击教务管理-班级管理进入班级管理模块</w:t>
      </w:r>
    </w:p>
    <w:p w14:paraId="6D286F3D">
      <w:pPr>
        <w:numPr>
          <w:ilvl w:val="0"/>
          <w:numId w:val="13"/>
        </w:numPr>
      </w:pPr>
      <w:r>
        <w:rPr>
          <w:rFonts w:hint="eastAsia"/>
        </w:rPr>
        <w:t>班级列表</w:t>
      </w:r>
    </w:p>
    <w:p w14:paraId="43407B2F">
      <w:r>
        <w:drawing>
          <wp:inline distT="0" distB="0" distL="114300" distR="114300">
            <wp:extent cx="5256530" cy="2536825"/>
            <wp:effectExtent l="0" t="0" r="1270" b="15875"/>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pic:cNvPicPr>
                      <a:picLocks noChangeAspect="1"/>
                    </pic:cNvPicPr>
                  </pic:nvPicPr>
                  <pic:blipFill>
                    <a:blip r:embed="rId40"/>
                    <a:stretch>
                      <a:fillRect/>
                    </a:stretch>
                  </pic:blipFill>
                  <pic:spPr>
                    <a:xfrm>
                      <a:off x="0" y="0"/>
                      <a:ext cx="5256530" cy="2536825"/>
                    </a:xfrm>
                    <a:prstGeom prst="rect">
                      <a:avLst/>
                    </a:prstGeom>
                    <a:noFill/>
                    <a:ln>
                      <a:noFill/>
                    </a:ln>
                  </pic:spPr>
                </pic:pic>
              </a:graphicData>
            </a:graphic>
          </wp:inline>
        </w:drawing>
      </w:r>
    </w:p>
    <w:p w14:paraId="1BC29604">
      <w:pPr>
        <w:numPr>
          <w:ilvl w:val="0"/>
          <w:numId w:val="13"/>
        </w:numPr>
      </w:pPr>
      <w:r>
        <w:rPr>
          <w:rFonts w:hint="eastAsia"/>
        </w:rPr>
        <w:t>新增班级</w:t>
      </w:r>
    </w:p>
    <w:p w14:paraId="1301C610">
      <w:r>
        <w:rPr>
          <w:rFonts w:hint="eastAsia"/>
        </w:rPr>
        <w:t>点击新增按钮，弹出新增班级弹窗，填写信息</w:t>
      </w:r>
    </w:p>
    <w:p w14:paraId="4618068A">
      <w:pPr>
        <w:jc w:val="center"/>
      </w:pPr>
      <w:r>
        <w:drawing>
          <wp:inline distT="0" distB="0" distL="114300" distR="114300">
            <wp:extent cx="4924425" cy="4914900"/>
            <wp:effectExtent l="0" t="0" r="9525" b="0"/>
            <wp:docPr id="1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4"/>
                    <pic:cNvPicPr>
                      <a:picLocks noChangeAspect="1"/>
                    </pic:cNvPicPr>
                  </pic:nvPicPr>
                  <pic:blipFill>
                    <a:blip r:embed="rId41"/>
                    <a:stretch>
                      <a:fillRect/>
                    </a:stretch>
                  </pic:blipFill>
                  <pic:spPr>
                    <a:xfrm>
                      <a:off x="0" y="0"/>
                      <a:ext cx="4924425" cy="4914900"/>
                    </a:xfrm>
                    <a:prstGeom prst="rect">
                      <a:avLst/>
                    </a:prstGeom>
                    <a:noFill/>
                    <a:ln>
                      <a:noFill/>
                    </a:ln>
                  </pic:spPr>
                </pic:pic>
              </a:graphicData>
            </a:graphic>
          </wp:inline>
        </w:drawing>
      </w:r>
    </w:p>
    <w:p w14:paraId="22BFB4DA">
      <w:pPr>
        <w:numPr>
          <w:ilvl w:val="0"/>
          <w:numId w:val="13"/>
        </w:numPr>
      </w:pPr>
      <w:r>
        <w:rPr>
          <w:rFonts w:hint="eastAsia"/>
        </w:rPr>
        <w:t>修改班级信息</w:t>
      </w:r>
    </w:p>
    <w:p w14:paraId="2F89C512">
      <w:r>
        <w:rPr>
          <w:rFonts w:hint="eastAsia"/>
        </w:rPr>
        <w:t>在操作栏点击“修改”按钮，修改班级信息</w:t>
      </w:r>
    </w:p>
    <w:p w14:paraId="535A0E04">
      <w:pPr>
        <w:jc w:val="center"/>
      </w:pPr>
      <w:r>
        <w:drawing>
          <wp:inline distT="0" distB="0" distL="114300" distR="114300">
            <wp:extent cx="4857750" cy="4876800"/>
            <wp:effectExtent l="0" t="0" r="0" b="0"/>
            <wp:docPr id="1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
                    <pic:cNvPicPr>
                      <a:picLocks noChangeAspect="1"/>
                    </pic:cNvPicPr>
                  </pic:nvPicPr>
                  <pic:blipFill>
                    <a:blip r:embed="rId42"/>
                    <a:stretch>
                      <a:fillRect/>
                    </a:stretch>
                  </pic:blipFill>
                  <pic:spPr>
                    <a:xfrm>
                      <a:off x="0" y="0"/>
                      <a:ext cx="4857750" cy="4876800"/>
                    </a:xfrm>
                    <a:prstGeom prst="rect">
                      <a:avLst/>
                    </a:prstGeom>
                    <a:noFill/>
                    <a:ln>
                      <a:noFill/>
                    </a:ln>
                  </pic:spPr>
                </pic:pic>
              </a:graphicData>
            </a:graphic>
          </wp:inline>
        </w:drawing>
      </w:r>
    </w:p>
    <w:p w14:paraId="40D89E6C"/>
    <w:p w14:paraId="51426F73">
      <w:pPr>
        <w:numPr>
          <w:ilvl w:val="0"/>
          <w:numId w:val="13"/>
        </w:numPr>
      </w:pPr>
      <w:r>
        <w:rPr>
          <w:rFonts w:hint="eastAsia"/>
        </w:rPr>
        <w:t>重置班级购书员密码</w:t>
      </w:r>
    </w:p>
    <w:p w14:paraId="7CBA5CED">
      <w:r>
        <w:rPr>
          <w:rFonts w:hint="eastAsia"/>
        </w:rPr>
        <w:t>在操作栏点击“重置”按钮，重置班级购书员密码</w:t>
      </w:r>
    </w:p>
    <w:p w14:paraId="148BDB40">
      <w:pPr>
        <w:numPr>
          <w:ilvl w:val="0"/>
          <w:numId w:val="13"/>
        </w:numPr>
      </w:pPr>
      <w:r>
        <w:rPr>
          <w:rFonts w:hint="eastAsia"/>
        </w:rPr>
        <w:t>删除班级</w:t>
      </w:r>
    </w:p>
    <w:p w14:paraId="5466D022">
      <w:r>
        <w:rPr>
          <w:rFonts w:hint="eastAsia"/>
        </w:rPr>
        <w:t>在操作栏点击“删除”按钮，或者列表下放删除按钮，删除班级信息</w:t>
      </w:r>
    </w:p>
    <w:p w14:paraId="074B96CD">
      <w:pPr>
        <w:numPr>
          <w:ilvl w:val="0"/>
          <w:numId w:val="13"/>
        </w:numPr>
      </w:pPr>
      <w:r>
        <w:rPr>
          <w:rFonts w:hint="eastAsia"/>
        </w:rPr>
        <w:t>下载班</w:t>
      </w:r>
    </w:p>
    <w:p w14:paraId="79E4DFE8">
      <w:r>
        <w:rPr>
          <w:rFonts w:hint="eastAsia"/>
        </w:rPr>
        <w:t>点击列表下放“下载”按钮，下载班级信息及购书员账号</w:t>
      </w:r>
    </w:p>
    <w:p w14:paraId="5C6EB247">
      <w:pPr>
        <w:numPr>
          <w:ilvl w:val="0"/>
          <w:numId w:val="13"/>
        </w:numPr>
      </w:pPr>
      <w:r>
        <w:rPr>
          <w:rFonts w:hint="eastAsia"/>
        </w:rPr>
        <w:t>同步班级人数</w:t>
      </w:r>
    </w:p>
    <w:p w14:paraId="1DBA3652">
      <w:pPr>
        <w:jc w:val="center"/>
      </w:pPr>
      <w:r>
        <w:drawing>
          <wp:inline distT="0" distB="0" distL="114300" distR="114300">
            <wp:extent cx="3924300" cy="18669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43"/>
                    <a:stretch>
                      <a:fillRect/>
                    </a:stretch>
                  </pic:blipFill>
                  <pic:spPr>
                    <a:xfrm>
                      <a:off x="0" y="0"/>
                      <a:ext cx="3924300" cy="1866900"/>
                    </a:xfrm>
                    <a:prstGeom prst="rect">
                      <a:avLst/>
                    </a:prstGeom>
                    <a:noFill/>
                    <a:ln>
                      <a:noFill/>
                    </a:ln>
                  </pic:spPr>
                </pic:pic>
              </a:graphicData>
            </a:graphic>
          </wp:inline>
        </w:drawing>
      </w:r>
    </w:p>
    <w:p w14:paraId="0BC2AA2E">
      <w:r>
        <w:t>注意事项：</w:t>
      </w:r>
      <w:r>
        <w:br w:type="textWrapping"/>
      </w:r>
      <w:r>
        <w:t>     </w:t>
      </w:r>
      <w:r>
        <w:rPr>
          <w:rFonts w:hint="eastAsia"/>
        </w:rPr>
        <w:t>（1）只同步</w:t>
      </w:r>
      <w:r>
        <w:t>无学生名单班级</w:t>
      </w:r>
      <w:r>
        <w:br w:type="textWrapping"/>
      </w:r>
      <w:r>
        <w:t>     </w:t>
      </w:r>
      <w:r>
        <w:rPr>
          <w:rFonts w:hint="eastAsia"/>
        </w:rPr>
        <w:t>（2）教材审核只同步未生成订单的课程，订单中心只同步未采购的课程</w:t>
      </w:r>
      <w:r>
        <w:br w:type="textWrapping"/>
      </w:r>
      <w:r>
        <w:t>     </w:t>
      </w:r>
      <w:r>
        <w:rPr>
          <w:rFonts w:hint="eastAsia"/>
        </w:rPr>
        <w:t>（3）教材审核、订单中心只同步必修课的教材</w:t>
      </w:r>
      <w:r>
        <w:br w:type="textWrapping"/>
      </w:r>
    </w:p>
    <w:p w14:paraId="460757A4">
      <w:pPr>
        <w:pStyle w:val="4"/>
        <w:numPr>
          <w:ilvl w:val="0"/>
          <w:numId w:val="5"/>
        </w:numPr>
      </w:pPr>
      <w:bookmarkStart w:id="17" w:name="_Toc18573"/>
      <w:r>
        <w:rPr>
          <w:rFonts w:hint="eastAsia"/>
        </w:rPr>
        <w:t>学生管理</w:t>
      </w:r>
      <w:bookmarkEnd w:id="17"/>
    </w:p>
    <w:p w14:paraId="22B9F982">
      <w:r>
        <w:rPr>
          <w:rFonts w:hint="eastAsia"/>
        </w:rPr>
        <w:t>点击教务管理-学生管理进入学生管理模块</w:t>
      </w:r>
    </w:p>
    <w:p w14:paraId="53A5BC47">
      <w:pPr>
        <w:numPr>
          <w:ilvl w:val="0"/>
          <w:numId w:val="14"/>
        </w:numPr>
      </w:pPr>
      <w:r>
        <w:rPr>
          <w:rFonts w:hint="eastAsia"/>
        </w:rPr>
        <w:t>学生列表</w:t>
      </w:r>
    </w:p>
    <w:p w14:paraId="1834D7A5">
      <w:r>
        <w:drawing>
          <wp:inline distT="0" distB="0" distL="114300" distR="114300">
            <wp:extent cx="5262245" cy="2531110"/>
            <wp:effectExtent l="0" t="0" r="14605" b="2540"/>
            <wp:docPr id="1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3"/>
                    <pic:cNvPicPr>
                      <a:picLocks noChangeAspect="1"/>
                    </pic:cNvPicPr>
                  </pic:nvPicPr>
                  <pic:blipFill>
                    <a:blip r:embed="rId44"/>
                    <a:stretch>
                      <a:fillRect/>
                    </a:stretch>
                  </pic:blipFill>
                  <pic:spPr>
                    <a:xfrm>
                      <a:off x="0" y="0"/>
                      <a:ext cx="5262245" cy="2531110"/>
                    </a:xfrm>
                    <a:prstGeom prst="rect">
                      <a:avLst/>
                    </a:prstGeom>
                    <a:noFill/>
                    <a:ln>
                      <a:noFill/>
                    </a:ln>
                  </pic:spPr>
                </pic:pic>
              </a:graphicData>
            </a:graphic>
          </wp:inline>
        </w:drawing>
      </w:r>
    </w:p>
    <w:p w14:paraId="3E41A557">
      <w:pPr>
        <w:numPr>
          <w:ilvl w:val="0"/>
          <w:numId w:val="14"/>
        </w:numPr>
      </w:pPr>
      <w:r>
        <w:rPr>
          <w:rFonts w:hint="eastAsia"/>
        </w:rPr>
        <w:t>新增学生</w:t>
      </w:r>
    </w:p>
    <w:p w14:paraId="7770D09F">
      <w:r>
        <w:rPr>
          <w:rFonts w:hint="eastAsia"/>
        </w:rPr>
        <w:t>点击“新增”按钮，弹出新增学生弹框</w:t>
      </w:r>
    </w:p>
    <w:p w14:paraId="3E0051AF">
      <w:r>
        <w:drawing>
          <wp:inline distT="0" distB="0" distL="114300" distR="114300">
            <wp:extent cx="5266690" cy="4236720"/>
            <wp:effectExtent l="0" t="0" r="10160" b="11430"/>
            <wp:docPr id="29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37"/>
                    <pic:cNvPicPr>
                      <a:picLocks noChangeAspect="1"/>
                    </pic:cNvPicPr>
                  </pic:nvPicPr>
                  <pic:blipFill>
                    <a:blip r:embed="rId45"/>
                    <a:stretch>
                      <a:fillRect/>
                    </a:stretch>
                  </pic:blipFill>
                  <pic:spPr>
                    <a:xfrm>
                      <a:off x="0" y="0"/>
                      <a:ext cx="5266690" cy="4236720"/>
                    </a:xfrm>
                    <a:prstGeom prst="rect">
                      <a:avLst/>
                    </a:prstGeom>
                    <a:noFill/>
                    <a:ln>
                      <a:noFill/>
                    </a:ln>
                  </pic:spPr>
                </pic:pic>
              </a:graphicData>
            </a:graphic>
          </wp:inline>
        </w:drawing>
      </w:r>
    </w:p>
    <w:p w14:paraId="2D4A6C09">
      <w:pPr>
        <w:numPr>
          <w:ilvl w:val="0"/>
          <w:numId w:val="14"/>
        </w:numPr>
      </w:pPr>
      <w:r>
        <w:rPr>
          <w:rFonts w:hint="eastAsia"/>
        </w:rPr>
        <w:t>修改学生</w:t>
      </w:r>
    </w:p>
    <w:p w14:paraId="1B1F575C">
      <w:r>
        <w:rPr>
          <w:rFonts w:hint="eastAsia"/>
        </w:rPr>
        <w:t>点击操作栏“修改”按钮，弹出学生信息修改弹窗</w:t>
      </w:r>
    </w:p>
    <w:p w14:paraId="1C671FD8">
      <w:r>
        <w:drawing>
          <wp:inline distT="0" distB="0" distL="114300" distR="114300">
            <wp:extent cx="5271135" cy="4368165"/>
            <wp:effectExtent l="0" t="0" r="5715" b="13335"/>
            <wp:docPr id="2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38"/>
                    <pic:cNvPicPr>
                      <a:picLocks noChangeAspect="1"/>
                    </pic:cNvPicPr>
                  </pic:nvPicPr>
                  <pic:blipFill>
                    <a:blip r:embed="rId46"/>
                    <a:stretch>
                      <a:fillRect/>
                    </a:stretch>
                  </pic:blipFill>
                  <pic:spPr>
                    <a:xfrm>
                      <a:off x="0" y="0"/>
                      <a:ext cx="5271135" cy="4368165"/>
                    </a:xfrm>
                    <a:prstGeom prst="rect">
                      <a:avLst/>
                    </a:prstGeom>
                    <a:noFill/>
                    <a:ln>
                      <a:noFill/>
                    </a:ln>
                  </pic:spPr>
                </pic:pic>
              </a:graphicData>
            </a:graphic>
          </wp:inline>
        </w:drawing>
      </w:r>
    </w:p>
    <w:p w14:paraId="3B3D5685">
      <w:pPr>
        <w:numPr>
          <w:ilvl w:val="0"/>
          <w:numId w:val="14"/>
        </w:numPr>
      </w:pPr>
      <w:r>
        <w:rPr>
          <w:rFonts w:hint="eastAsia"/>
        </w:rPr>
        <w:t>导入历史缴费记录</w:t>
      </w:r>
    </w:p>
    <w:p w14:paraId="3B2CF6DF">
      <w:r>
        <w:rPr>
          <w:rFonts w:hint="eastAsia"/>
        </w:rPr>
        <w:t>点击“导入历史缴费记录”按钮，下载模板-&gt;填写信息-&gt;上传填写好的表格</w:t>
      </w:r>
    </w:p>
    <w:p w14:paraId="47079896">
      <w:r>
        <w:drawing>
          <wp:inline distT="0" distB="0" distL="114300" distR="114300">
            <wp:extent cx="5272405" cy="2944495"/>
            <wp:effectExtent l="0" t="0" r="4445" b="8255"/>
            <wp:docPr id="1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5"/>
                    <pic:cNvPicPr>
                      <a:picLocks noChangeAspect="1"/>
                    </pic:cNvPicPr>
                  </pic:nvPicPr>
                  <pic:blipFill>
                    <a:blip r:embed="rId47"/>
                    <a:stretch>
                      <a:fillRect/>
                    </a:stretch>
                  </pic:blipFill>
                  <pic:spPr>
                    <a:xfrm>
                      <a:off x="0" y="0"/>
                      <a:ext cx="5272405" cy="2944495"/>
                    </a:xfrm>
                    <a:prstGeom prst="rect">
                      <a:avLst/>
                    </a:prstGeom>
                    <a:noFill/>
                    <a:ln>
                      <a:noFill/>
                    </a:ln>
                  </pic:spPr>
                </pic:pic>
              </a:graphicData>
            </a:graphic>
          </wp:inline>
        </w:drawing>
      </w:r>
    </w:p>
    <w:p w14:paraId="09758897">
      <w:pPr>
        <w:numPr>
          <w:ilvl w:val="0"/>
          <w:numId w:val="14"/>
        </w:numPr>
      </w:pPr>
      <w:r>
        <w:rPr>
          <w:rFonts w:hint="eastAsia"/>
        </w:rPr>
        <w:t>下载信息</w:t>
      </w:r>
    </w:p>
    <w:p w14:paraId="7D05B103">
      <w:r>
        <w:rPr>
          <w:rFonts w:hint="eastAsia"/>
        </w:rPr>
        <w:t>当前学期预付款使用情况，历年教材费用，学生信息</w:t>
      </w:r>
    </w:p>
    <w:p w14:paraId="5E64CE14">
      <w:pPr>
        <w:numPr>
          <w:ilvl w:val="0"/>
          <w:numId w:val="14"/>
        </w:numPr>
      </w:pPr>
      <w:r>
        <w:rPr>
          <w:rFonts w:hint="eastAsia"/>
        </w:rPr>
        <w:t>补交预付款</w:t>
      </w:r>
    </w:p>
    <w:p w14:paraId="5C42B732">
      <w:r>
        <w:rPr>
          <w:rFonts w:hint="eastAsia"/>
        </w:rPr>
        <w:t>点击列表下放补交预付款按钮，填写金额</w:t>
      </w:r>
    </w:p>
    <w:p w14:paraId="067AE284">
      <w:pPr>
        <w:jc w:val="center"/>
      </w:pPr>
      <w:r>
        <w:drawing>
          <wp:inline distT="0" distB="0" distL="114300" distR="114300">
            <wp:extent cx="3429000" cy="2371725"/>
            <wp:effectExtent l="0" t="0" r="0" b="9525"/>
            <wp:docPr id="1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4"/>
                    <pic:cNvPicPr>
                      <a:picLocks noChangeAspect="1"/>
                    </pic:cNvPicPr>
                  </pic:nvPicPr>
                  <pic:blipFill>
                    <a:blip r:embed="rId48"/>
                    <a:stretch>
                      <a:fillRect/>
                    </a:stretch>
                  </pic:blipFill>
                  <pic:spPr>
                    <a:xfrm>
                      <a:off x="0" y="0"/>
                      <a:ext cx="3429000" cy="2371725"/>
                    </a:xfrm>
                    <a:prstGeom prst="rect">
                      <a:avLst/>
                    </a:prstGeom>
                    <a:noFill/>
                    <a:ln>
                      <a:noFill/>
                    </a:ln>
                  </pic:spPr>
                </pic:pic>
              </a:graphicData>
            </a:graphic>
          </wp:inline>
        </w:drawing>
      </w:r>
    </w:p>
    <w:p w14:paraId="3350A444">
      <w:pPr>
        <w:numPr>
          <w:ilvl w:val="0"/>
          <w:numId w:val="14"/>
        </w:numPr>
      </w:pPr>
      <w:r>
        <w:rPr>
          <w:rFonts w:hint="eastAsia"/>
        </w:rPr>
        <w:t>学生预付款信息</w:t>
      </w:r>
    </w:p>
    <w:p w14:paraId="37BA9507">
      <w:r>
        <w:rPr>
          <w:rFonts w:hint="eastAsia"/>
        </w:rPr>
        <w:t>点击学生列表预付款栏的预付款金额，进入学生预付款信息页面</w:t>
      </w:r>
    </w:p>
    <w:p w14:paraId="0BF3FC99">
      <w:r>
        <w:drawing>
          <wp:inline distT="0" distB="0" distL="114300" distR="114300">
            <wp:extent cx="5271135" cy="1882775"/>
            <wp:effectExtent l="0" t="0" r="5715" b="3175"/>
            <wp:docPr id="30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41"/>
                    <pic:cNvPicPr>
                      <a:picLocks noChangeAspect="1"/>
                    </pic:cNvPicPr>
                  </pic:nvPicPr>
                  <pic:blipFill>
                    <a:blip r:embed="rId49"/>
                    <a:stretch>
                      <a:fillRect/>
                    </a:stretch>
                  </pic:blipFill>
                  <pic:spPr>
                    <a:xfrm>
                      <a:off x="0" y="0"/>
                      <a:ext cx="5271135" cy="1882775"/>
                    </a:xfrm>
                    <a:prstGeom prst="rect">
                      <a:avLst/>
                    </a:prstGeom>
                    <a:noFill/>
                    <a:ln>
                      <a:noFill/>
                    </a:ln>
                  </pic:spPr>
                </pic:pic>
              </a:graphicData>
            </a:graphic>
          </wp:inline>
        </w:drawing>
      </w:r>
    </w:p>
    <w:p w14:paraId="2A2E1EE6"/>
    <w:p w14:paraId="46642290">
      <w:pPr>
        <w:numPr>
          <w:ilvl w:val="0"/>
          <w:numId w:val="14"/>
        </w:numPr>
      </w:pPr>
      <w:r>
        <w:rPr>
          <w:rFonts w:hint="eastAsia"/>
        </w:rPr>
        <w:t>删除学生</w:t>
      </w:r>
    </w:p>
    <w:p w14:paraId="0A8ED352">
      <w:r>
        <w:rPr>
          <w:rFonts w:hint="eastAsia"/>
        </w:rPr>
        <w:t>点击操作栏“删除”按钮，或者列表下放“删除”按钮删除学生信息</w:t>
      </w:r>
    </w:p>
    <w:p w14:paraId="244D9E93">
      <w:pPr>
        <w:pStyle w:val="4"/>
        <w:numPr>
          <w:ilvl w:val="0"/>
          <w:numId w:val="5"/>
        </w:numPr>
      </w:pPr>
      <w:bookmarkStart w:id="18" w:name="_Toc27451"/>
      <w:r>
        <w:rPr>
          <w:rFonts w:hint="eastAsia"/>
        </w:rPr>
        <w:t>教师管理</w:t>
      </w:r>
      <w:bookmarkEnd w:id="18"/>
    </w:p>
    <w:p w14:paraId="50C92034">
      <w:r>
        <w:rPr>
          <w:rFonts w:hint="eastAsia"/>
        </w:rPr>
        <w:t>点击教务管理-教师管理进入教师管理模块</w:t>
      </w:r>
    </w:p>
    <w:p w14:paraId="4EE54A93">
      <w:pPr>
        <w:numPr>
          <w:ilvl w:val="0"/>
          <w:numId w:val="15"/>
        </w:numPr>
      </w:pPr>
      <w:r>
        <w:rPr>
          <w:rFonts w:hint="eastAsia"/>
        </w:rPr>
        <w:t>教师列表</w:t>
      </w:r>
    </w:p>
    <w:p w14:paraId="4D6AC184">
      <w:r>
        <w:drawing>
          <wp:inline distT="0" distB="0" distL="114300" distR="114300">
            <wp:extent cx="5256530" cy="2545080"/>
            <wp:effectExtent l="0" t="0" r="1270" b="7620"/>
            <wp:docPr id="1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6"/>
                    <pic:cNvPicPr>
                      <a:picLocks noChangeAspect="1"/>
                    </pic:cNvPicPr>
                  </pic:nvPicPr>
                  <pic:blipFill>
                    <a:blip r:embed="rId50"/>
                    <a:stretch>
                      <a:fillRect/>
                    </a:stretch>
                  </pic:blipFill>
                  <pic:spPr>
                    <a:xfrm>
                      <a:off x="0" y="0"/>
                      <a:ext cx="5256530" cy="2545080"/>
                    </a:xfrm>
                    <a:prstGeom prst="rect">
                      <a:avLst/>
                    </a:prstGeom>
                    <a:noFill/>
                    <a:ln>
                      <a:noFill/>
                    </a:ln>
                  </pic:spPr>
                </pic:pic>
              </a:graphicData>
            </a:graphic>
          </wp:inline>
        </w:drawing>
      </w:r>
    </w:p>
    <w:p w14:paraId="138ED62C">
      <w:pPr>
        <w:numPr>
          <w:ilvl w:val="0"/>
          <w:numId w:val="15"/>
        </w:numPr>
      </w:pPr>
      <w:r>
        <w:rPr>
          <w:rFonts w:hint="eastAsia"/>
        </w:rPr>
        <w:t>新增教师</w:t>
      </w:r>
    </w:p>
    <w:p w14:paraId="69BB1B11">
      <w:r>
        <w:rPr>
          <w:rFonts w:hint="eastAsia"/>
        </w:rPr>
        <w:t>点击“新增”按钮，弹出新增教师弹窗</w:t>
      </w:r>
    </w:p>
    <w:p w14:paraId="4A0A4726">
      <w:r>
        <w:drawing>
          <wp:inline distT="0" distB="0" distL="114300" distR="114300">
            <wp:extent cx="5269230" cy="4282440"/>
            <wp:effectExtent l="0" t="0" r="7620" b="3810"/>
            <wp:docPr id="30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43"/>
                    <pic:cNvPicPr>
                      <a:picLocks noChangeAspect="1"/>
                    </pic:cNvPicPr>
                  </pic:nvPicPr>
                  <pic:blipFill>
                    <a:blip r:embed="rId51"/>
                    <a:stretch>
                      <a:fillRect/>
                    </a:stretch>
                  </pic:blipFill>
                  <pic:spPr>
                    <a:xfrm>
                      <a:off x="0" y="0"/>
                      <a:ext cx="5269230" cy="4282440"/>
                    </a:xfrm>
                    <a:prstGeom prst="rect">
                      <a:avLst/>
                    </a:prstGeom>
                    <a:noFill/>
                    <a:ln>
                      <a:noFill/>
                    </a:ln>
                  </pic:spPr>
                </pic:pic>
              </a:graphicData>
            </a:graphic>
          </wp:inline>
        </w:drawing>
      </w:r>
    </w:p>
    <w:p w14:paraId="07584CD5">
      <w:pPr>
        <w:numPr>
          <w:ilvl w:val="0"/>
          <w:numId w:val="15"/>
        </w:numPr>
      </w:pPr>
      <w:r>
        <w:rPr>
          <w:rFonts w:hint="eastAsia"/>
        </w:rPr>
        <w:t>修改教师信息</w:t>
      </w:r>
    </w:p>
    <w:p w14:paraId="61883A8E">
      <w:r>
        <w:rPr>
          <w:rFonts w:hint="eastAsia"/>
        </w:rPr>
        <w:t>点击操作栏“修改”按钮，弹出修改教师信息弹出</w:t>
      </w:r>
    </w:p>
    <w:p w14:paraId="423B35BF">
      <w:r>
        <w:drawing>
          <wp:inline distT="0" distB="0" distL="114300" distR="114300">
            <wp:extent cx="5271770" cy="4199255"/>
            <wp:effectExtent l="0" t="0" r="5080" b="10795"/>
            <wp:docPr id="30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44"/>
                    <pic:cNvPicPr>
                      <a:picLocks noChangeAspect="1"/>
                    </pic:cNvPicPr>
                  </pic:nvPicPr>
                  <pic:blipFill>
                    <a:blip r:embed="rId52"/>
                    <a:stretch>
                      <a:fillRect/>
                    </a:stretch>
                  </pic:blipFill>
                  <pic:spPr>
                    <a:xfrm>
                      <a:off x="0" y="0"/>
                      <a:ext cx="5271770" cy="4199255"/>
                    </a:xfrm>
                    <a:prstGeom prst="rect">
                      <a:avLst/>
                    </a:prstGeom>
                    <a:noFill/>
                    <a:ln>
                      <a:noFill/>
                    </a:ln>
                  </pic:spPr>
                </pic:pic>
              </a:graphicData>
            </a:graphic>
          </wp:inline>
        </w:drawing>
      </w:r>
    </w:p>
    <w:p w14:paraId="7489CA42">
      <w:pPr>
        <w:numPr>
          <w:ilvl w:val="0"/>
          <w:numId w:val="15"/>
        </w:numPr>
      </w:pPr>
      <w:r>
        <w:rPr>
          <w:rFonts w:hint="eastAsia"/>
        </w:rPr>
        <w:t>重置教师密码</w:t>
      </w:r>
    </w:p>
    <w:p w14:paraId="65213911">
      <w:r>
        <w:rPr>
          <w:rFonts w:hint="eastAsia"/>
        </w:rPr>
        <w:t>点击操作栏“重置”按钮，重置教师账号的密码</w:t>
      </w:r>
    </w:p>
    <w:p w14:paraId="46971B04">
      <w:pPr>
        <w:numPr>
          <w:ilvl w:val="0"/>
          <w:numId w:val="15"/>
        </w:numPr>
      </w:pPr>
      <w:r>
        <w:rPr>
          <w:rFonts w:hint="eastAsia"/>
        </w:rPr>
        <w:t>教师用书设置</w:t>
      </w:r>
    </w:p>
    <w:p w14:paraId="2DF43A20">
      <w:r>
        <w:rPr>
          <w:rFonts w:hint="eastAsia"/>
        </w:rPr>
        <w:t>点击教师用书栏切换教师用书购买情况，或者列表下方的“批量允许”，“批量禁止”按钮来设置是否允许教师购买用书</w:t>
      </w:r>
    </w:p>
    <w:p w14:paraId="0D66B705">
      <w:pPr>
        <w:numPr>
          <w:ilvl w:val="0"/>
          <w:numId w:val="15"/>
        </w:numPr>
      </w:pPr>
      <w:r>
        <w:rPr>
          <w:rFonts w:hint="eastAsia"/>
        </w:rPr>
        <w:t>删除教师</w:t>
      </w:r>
    </w:p>
    <w:p w14:paraId="3887E2AE">
      <w:r>
        <w:rPr>
          <w:rFonts w:hint="eastAsia"/>
        </w:rPr>
        <w:t>点击操作栏“删除”按钮，或者列表下方“删除”按钮删除教师信息</w:t>
      </w:r>
    </w:p>
    <w:p w14:paraId="500FF8F6">
      <w:pPr>
        <w:pStyle w:val="4"/>
        <w:numPr>
          <w:ilvl w:val="0"/>
          <w:numId w:val="5"/>
        </w:numPr>
      </w:pPr>
      <w:bookmarkStart w:id="19" w:name="_Toc5042"/>
      <w:r>
        <w:rPr>
          <w:rFonts w:hint="eastAsia"/>
        </w:rPr>
        <w:t>课程管理</w:t>
      </w:r>
      <w:bookmarkEnd w:id="19"/>
    </w:p>
    <w:p w14:paraId="0FCEE7B6">
      <w:r>
        <w:rPr>
          <w:rFonts w:hint="eastAsia"/>
        </w:rPr>
        <w:t>点击教务管理-课程管理进入课程管理模块</w:t>
      </w:r>
    </w:p>
    <w:p w14:paraId="0F9BEBA4">
      <w:pPr>
        <w:numPr>
          <w:ilvl w:val="0"/>
          <w:numId w:val="16"/>
        </w:numPr>
      </w:pPr>
      <w:r>
        <w:rPr>
          <w:rFonts w:hint="eastAsia"/>
        </w:rPr>
        <w:t>课程列表</w:t>
      </w:r>
    </w:p>
    <w:p w14:paraId="6BABA0BB">
      <w:r>
        <w:drawing>
          <wp:inline distT="0" distB="0" distL="114300" distR="114300">
            <wp:extent cx="5259705" cy="2539365"/>
            <wp:effectExtent l="0" t="0" r="17145" b="13335"/>
            <wp:docPr id="1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7"/>
                    <pic:cNvPicPr>
                      <a:picLocks noChangeAspect="1"/>
                    </pic:cNvPicPr>
                  </pic:nvPicPr>
                  <pic:blipFill>
                    <a:blip r:embed="rId53"/>
                    <a:stretch>
                      <a:fillRect/>
                    </a:stretch>
                  </pic:blipFill>
                  <pic:spPr>
                    <a:xfrm>
                      <a:off x="0" y="0"/>
                      <a:ext cx="5259705" cy="2539365"/>
                    </a:xfrm>
                    <a:prstGeom prst="rect">
                      <a:avLst/>
                    </a:prstGeom>
                    <a:noFill/>
                    <a:ln>
                      <a:noFill/>
                    </a:ln>
                  </pic:spPr>
                </pic:pic>
              </a:graphicData>
            </a:graphic>
          </wp:inline>
        </w:drawing>
      </w:r>
    </w:p>
    <w:p w14:paraId="324221F1">
      <w:pPr>
        <w:numPr>
          <w:ilvl w:val="0"/>
          <w:numId w:val="16"/>
        </w:numPr>
      </w:pPr>
      <w:r>
        <w:rPr>
          <w:rFonts w:hint="eastAsia"/>
        </w:rPr>
        <w:t>新增课程</w:t>
      </w:r>
    </w:p>
    <w:p w14:paraId="2E1CE5B5">
      <w:r>
        <w:rPr>
          <w:rFonts w:hint="eastAsia"/>
        </w:rPr>
        <w:t>点击新增按钮，弹出新增课程弹窗</w:t>
      </w:r>
    </w:p>
    <w:p w14:paraId="25A50B5A">
      <w:r>
        <w:drawing>
          <wp:inline distT="0" distB="0" distL="114300" distR="114300">
            <wp:extent cx="5272405" cy="4104640"/>
            <wp:effectExtent l="0" t="0" r="4445" b="10160"/>
            <wp:docPr id="30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46"/>
                    <pic:cNvPicPr>
                      <a:picLocks noChangeAspect="1"/>
                    </pic:cNvPicPr>
                  </pic:nvPicPr>
                  <pic:blipFill>
                    <a:blip r:embed="rId54"/>
                    <a:stretch>
                      <a:fillRect/>
                    </a:stretch>
                  </pic:blipFill>
                  <pic:spPr>
                    <a:xfrm>
                      <a:off x="0" y="0"/>
                      <a:ext cx="5272405" cy="4104640"/>
                    </a:xfrm>
                    <a:prstGeom prst="rect">
                      <a:avLst/>
                    </a:prstGeom>
                    <a:noFill/>
                    <a:ln>
                      <a:noFill/>
                    </a:ln>
                  </pic:spPr>
                </pic:pic>
              </a:graphicData>
            </a:graphic>
          </wp:inline>
        </w:drawing>
      </w:r>
    </w:p>
    <w:p w14:paraId="47B130D2">
      <w:pPr>
        <w:numPr>
          <w:ilvl w:val="0"/>
          <w:numId w:val="16"/>
        </w:numPr>
      </w:pPr>
      <w:r>
        <w:rPr>
          <w:rFonts w:hint="eastAsia"/>
        </w:rPr>
        <w:t>修改课程</w:t>
      </w:r>
    </w:p>
    <w:p w14:paraId="73AAB9CF">
      <w:r>
        <w:rPr>
          <w:rFonts w:hint="eastAsia"/>
        </w:rPr>
        <w:t>点击操作栏“修改”按钮，弹出修改课程弹窗</w:t>
      </w:r>
    </w:p>
    <w:p w14:paraId="77A72C03">
      <w:r>
        <w:drawing>
          <wp:inline distT="0" distB="0" distL="114300" distR="114300">
            <wp:extent cx="5271135" cy="4142740"/>
            <wp:effectExtent l="0" t="0" r="5715" b="10160"/>
            <wp:docPr id="30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47"/>
                    <pic:cNvPicPr>
                      <a:picLocks noChangeAspect="1"/>
                    </pic:cNvPicPr>
                  </pic:nvPicPr>
                  <pic:blipFill>
                    <a:blip r:embed="rId55"/>
                    <a:stretch>
                      <a:fillRect/>
                    </a:stretch>
                  </pic:blipFill>
                  <pic:spPr>
                    <a:xfrm>
                      <a:off x="0" y="0"/>
                      <a:ext cx="5271135" cy="4142740"/>
                    </a:xfrm>
                    <a:prstGeom prst="rect">
                      <a:avLst/>
                    </a:prstGeom>
                    <a:noFill/>
                    <a:ln>
                      <a:noFill/>
                    </a:ln>
                  </pic:spPr>
                </pic:pic>
              </a:graphicData>
            </a:graphic>
          </wp:inline>
        </w:drawing>
      </w:r>
    </w:p>
    <w:p w14:paraId="63506BFE">
      <w:r>
        <w:rPr>
          <w:rFonts w:hint="eastAsia"/>
        </w:rPr>
        <w:t>点击课程列表下方“修改”按钮，批量修改课程的开课学院和开课教研室</w:t>
      </w:r>
    </w:p>
    <w:p w14:paraId="1F4BE7AF">
      <w:pPr>
        <w:numPr>
          <w:ilvl w:val="0"/>
          <w:numId w:val="16"/>
        </w:numPr>
      </w:pPr>
      <w:r>
        <w:rPr>
          <w:rFonts w:hint="eastAsia"/>
        </w:rPr>
        <w:t>下载课程</w:t>
      </w:r>
    </w:p>
    <w:p w14:paraId="3E03FA71">
      <w:r>
        <w:rPr>
          <w:rFonts w:hint="eastAsia"/>
        </w:rPr>
        <w:t>点击课程列表下方的“下载”按钮，下载课程列表</w:t>
      </w:r>
    </w:p>
    <w:p w14:paraId="39ABA109">
      <w:pPr>
        <w:numPr>
          <w:ilvl w:val="0"/>
          <w:numId w:val="16"/>
        </w:numPr>
      </w:pPr>
      <w:r>
        <w:rPr>
          <w:rFonts w:hint="eastAsia"/>
        </w:rPr>
        <w:t>删除课程</w:t>
      </w:r>
    </w:p>
    <w:p w14:paraId="084DA3E6">
      <w:r>
        <w:rPr>
          <w:rFonts w:hint="eastAsia"/>
        </w:rPr>
        <w:t>点击操作栏“删除”按钮单个删除课程，或者点击列表下方“删除”按钮批量删除课程</w:t>
      </w:r>
    </w:p>
    <w:p w14:paraId="259568ED">
      <w:pPr>
        <w:pStyle w:val="3"/>
        <w:numPr>
          <w:ilvl w:val="0"/>
          <w:numId w:val="1"/>
        </w:numPr>
      </w:pPr>
      <w:bookmarkStart w:id="20" w:name="_Toc16126"/>
      <w:r>
        <w:rPr>
          <w:rFonts w:hint="eastAsia"/>
        </w:rPr>
        <w:t>平台管理</w:t>
      </w:r>
      <w:bookmarkEnd w:id="20"/>
    </w:p>
    <w:p w14:paraId="6FE712AD">
      <w:pPr>
        <w:pStyle w:val="4"/>
        <w:numPr>
          <w:ilvl w:val="0"/>
          <w:numId w:val="17"/>
        </w:numPr>
      </w:pPr>
      <w:bookmarkStart w:id="21" w:name="_Toc3192"/>
      <w:r>
        <w:rPr>
          <w:rFonts w:hint="eastAsia"/>
        </w:rPr>
        <w:t>学生订购方式管理</w:t>
      </w:r>
      <w:bookmarkEnd w:id="21"/>
    </w:p>
    <w:p w14:paraId="0EC47B19">
      <w:pPr>
        <w:ind w:firstLine="420" w:firstLineChars="200"/>
      </w:pPr>
      <w:r>
        <w:rPr>
          <w:rFonts w:hint="eastAsia"/>
        </w:rPr>
        <w:t>B2B模式的学校不需要此设置，B2B2C模式的学校中包含B2B模式年级的学校需要设置学生的订购方式</w:t>
      </w:r>
    </w:p>
    <w:p w14:paraId="22B3387D">
      <w:pPr>
        <w:ind w:firstLine="420" w:firstLineChars="200"/>
      </w:pPr>
    </w:p>
    <w:p w14:paraId="508AD50C">
      <w:r>
        <w:rPr>
          <w:rFonts w:hint="eastAsia"/>
        </w:rPr>
        <w:t>设置方式：进入平台设置-平台管理，设置本学期B2B的年级</w:t>
      </w:r>
    </w:p>
    <w:p w14:paraId="791C0BB1">
      <w:r>
        <w:drawing>
          <wp:inline distT="0" distB="0" distL="114300" distR="114300">
            <wp:extent cx="5259705" cy="2519680"/>
            <wp:effectExtent l="0" t="0" r="17145" b="1397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56"/>
                    <a:stretch>
                      <a:fillRect/>
                    </a:stretch>
                  </pic:blipFill>
                  <pic:spPr>
                    <a:xfrm>
                      <a:off x="0" y="0"/>
                      <a:ext cx="5259705" cy="2519680"/>
                    </a:xfrm>
                    <a:prstGeom prst="rect">
                      <a:avLst/>
                    </a:prstGeom>
                    <a:noFill/>
                    <a:ln>
                      <a:noFill/>
                    </a:ln>
                  </pic:spPr>
                </pic:pic>
              </a:graphicData>
            </a:graphic>
          </wp:inline>
        </w:drawing>
      </w:r>
    </w:p>
    <w:p w14:paraId="43F97971">
      <w:pPr>
        <w:pStyle w:val="4"/>
        <w:numPr>
          <w:ilvl w:val="0"/>
          <w:numId w:val="17"/>
        </w:numPr>
      </w:pPr>
      <w:bookmarkStart w:id="22" w:name="_Toc15775"/>
      <w:r>
        <w:rPr>
          <w:rFonts w:hint="eastAsia"/>
        </w:rPr>
        <w:t>用户管理</w:t>
      </w:r>
      <w:bookmarkEnd w:id="22"/>
    </w:p>
    <w:p w14:paraId="54B4AC81">
      <w:pPr>
        <w:numPr>
          <w:ilvl w:val="0"/>
          <w:numId w:val="18"/>
        </w:numPr>
        <w:rPr>
          <w:szCs w:val="21"/>
        </w:rPr>
      </w:pPr>
      <w:r>
        <w:rPr>
          <w:rFonts w:hint="eastAsia"/>
          <w:szCs w:val="21"/>
        </w:rPr>
        <w:t>用户列表</w:t>
      </w:r>
    </w:p>
    <w:p w14:paraId="324AC381">
      <w:r>
        <w:drawing>
          <wp:inline distT="0" distB="0" distL="114300" distR="114300">
            <wp:extent cx="5260975" cy="2636520"/>
            <wp:effectExtent l="0" t="0" r="15875" b="11430"/>
            <wp:docPr id="1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
                    <pic:cNvPicPr>
                      <a:picLocks noChangeAspect="1"/>
                    </pic:cNvPicPr>
                  </pic:nvPicPr>
                  <pic:blipFill>
                    <a:blip r:embed="rId57"/>
                    <a:stretch>
                      <a:fillRect/>
                    </a:stretch>
                  </pic:blipFill>
                  <pic:spPr>
                    <a:xfrm>
                      <a:off x="0" y="0"/>
                      <a:ext cx="5260975" cy="2636520"/>
                    </a:xfrm>
                    <a:prstGeom prst="rect">
                      <a:avLst/>
                    </a:prstGeom>
                    <a:noFill/>
                    <a:ln>
                      <a:noFill/>
                    </a:ln>
                  </pic:spPr>
                </pic:pic>
              </a:graphicData>
            </a:graphic>
          </wp:inline>
        </w:drawing>
      </w:r>
    </w:p>
    <w:p w14:paraId="793B0241">
      <w:pPr>
        <w:numPr>
          <w:ilvl w:val="0"/>
          <w:numId w:val="18"/>
        </w:numPr>
        <w:rPr>
          <w:szCs w:val="21"/>
        </w:rPr>
      </w:pPr>
      <w:r>
        <w:rPr>
          <w:rFonts w:hint="eastAsia"/>
          <w:szCs w:val="21"/>
        </w:rPr>
        <w:t>新增用户：点击“新增”按钮</w:t>
      </w:r>
    </w:p>
    <w:p w14:paraId="67D26202">
      <w:r>
        <w:drawing>
          <wp:inline distT="0" distB="0" distL="114300" distR="114300">
            <wp:extent cx="5269865" cy="4222750"/>
            <wp:effectExtent l="0" t="0" r="6985" b="6350"/>
            <wp:docPr id="31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52"/>
                    <pic:cNvPicPr>
                      <a:picLocks noChangeAspect="1"/>
                    </pic:cNvPicPr>
                  </pic:nvPicPr>
                  <pic:blipFill>
                    <a:blip r:embed="rId58"/>
                    <a:stretch>
                      <a:fillRect/>
                    </a:stretch>
                  </pic:blipFill>
                  <pic:spPr>
                    <a:xfrm>
                      <a:off x="0" y="0"/>
                      <a:ext cx="5269865" cy="4222750"/>
                    </a:xfrm>
                    <a:prstGeom prst="rect">
                      <a:avLst/>
                    </a:prstGeom>
                    <a:noFill/>
                    <a:ln>
                      <a:noFill/>
                    </a:ln>
                  </pic:spPr>
                </pic:pic>
              </a:graphicData>
            </a:graphic>
          </wp:inline>
        </w:drawing>
      </w:r>
    </w:p>
    <w:p w14:paraId="0D06E43C">
      <w:pPr>
        <w:rPr>
          <w:szCs w:val="21"/>
        </w:rPr>
      </w:pPr>
      <w:r>
        <w:rPr>
          <w:rFonts w:hint="eastAsia"/>
        </w:rPr>
        <w:t>或者点击“自动导入”按钮，根据基础数据自动生成用户账号</w:t>
      </w:r>
    </w:p>
    <w:p w14:paraId="5C6E8EC9">
      <w:pPr>
        <w:numPr>
          <w:ilvl w:val="0"/>
          <w:numId w:val="18"/>
        </w:numPr>
        <w:rPr>
          <w:szCs w:val="21"/>
        </w:rPr>
      </w:pPr>
      <w:r>
        <w:rPr>
          <w:rFonts w:hint="eastAsia"/>
          <w:szCs w:val="21"/>
        </w:rPr>
        <w:t>修改用户：点击操作栏“修改”按钮，修改用户信息</w:t>
      </w:r>
    </w:p>
    <w:p w14:paraId="1868AFAE">
      <w:r>
        <w:drawing>
          <wp:inline distT="0" distB="0" distL="114300" distR="114300">
            <wp:extent cx="5274310" cy="4116070"/>
            <wp:effectExtent l="0" t="0" r="2540" b="17780"/>
            <wp:docPr id="31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53"/>
                    <pic:cNvPicPr>
                      <a:picLocks noChangeAspect="1"/>
                    </pic:cNvPicPr>
                  </pic:nvPicPr>
                  <pic:blipFill>
                    <a:blip r:embed="rId59"/>
                    <a:stretch>
                      <a:fillRect/>
                    </a:stretch>
                  </pic:blipFill>
                  <pic:spPr>
                    <a:xfrm>
                      <a:off x="0" y="0"/>
                      <a:ext cx="5274310" cy="4116070"/>
                    </a:xfrm>
                    <a:prstGeom prst="rect">
                      <a:avLst/>
                    </a:prstGeom>
                    <a:noFill/>
                    <a:ln>
                      <a:noFill/>
                    </a:ln>
                  </pic:spPr>
                </pic:pic>
              </a:graphicData>
            </a:graphic>
          </wp:inline>
        </w:drawing>
      </w:r>
    </w:p>
    <w:p w14:paraId="032866F4">
      <w:r>
        <w:rPr>
          <w:rFonts w:hint="eastAsia"/>
        </w:rPr>
        <w:t>点击状态栏，修改用户账号状态</w:t>
      </w:r>
    </w:p>
    <w:p w14:paraId="40024FB8">
      <w:pPr>
        <w:numPr>
          <w:ilvl w:val="0"/>
          <w:numId w:val="18"/>
        </w:numPr>
      </w:pPr>
      <w:r>
        <w:rPr>
          <w:rFonts w:hint="eastAsia"/>
        </w:rPr>
        <w:t>重置密码</w:t>
      </w:r>
    </w:p>
    <w:p w14:paraId="33B91EB6">
      <w:r>
        <w:rPr>
          <w:rFonts w:hint="eastAsia"/>
        </w:rPr>
        <w:t>点击操作栏“重置”按钮单个账号重置密码，或者点击列表下方“重置密码”所有账号批量重置密码</w:t>
      </w:r>
    </w:p>
    <w:p w14:paraId="5FDC06EE">
      <w:pPr>
        <w:numPr>
          <w:ilvl w:val="0"/>
          <w:numId w:val="18"/>
        </w:numPr>
        <w:rPr>
          <w:szCs w:val="21"/>
        </w:rPr>
      </w:pPr>
      <w:r>
        <w:rPr>
          <w:rFonts w:hint="eastAsia"/>
          <w:szCs w:val="21"/>
        </w:rPr>
        <w:t>删除用户</w:t>
      </w:r>
    </w:p>
    <w:p w14:paraId="1702B7FF">
      <w:r>
        <w:rPr>
          <w:rFonts w:hint="eastAsia"/>
          <w:szCs w:val="21"/>
        </w:rPr>
        <w:t>点击操作栏“删除”按钮</w:t>
      </w:r>
    </w:p>
    <w:p w14:paraId="5E597BD0">
      <w:pPr>
        <w:pStyle w:val="4"/>
        <w:numPr>
          <w:ilvl w:val="0"/>
          <w:numId w:val="17"/>
        </w:numPr>
      </w:pPr>
      <w:bookmarkStart w:id="23" w:name="_Toc1625"/>
      <w:r>
        <w:rPr>
          <w:rFonts w:hint="eastAsia"/>
        </w:rPr>
        <w:t>角色管理</w:t>
      </w:r>
      <w:bookmarkEnd w:id="23"/>
    </w:p>
    <w:p w14:paraId="29EFD406">
      <w:pPr>
        <w:numPr>
          <w:ilvl w:val="0"/>
          <w:numId w:val="19"/>
        </w:numPr>
      </w:pPr>
      <w:r>
        <w:rPr>
          <w:rFonts w:hint="eastAsia"/>
        </w:rPr>
        <w:t>角色列表</w:t>
      </w:r>
    </w:p>
    <w:p w14:paraId="70A5AE83">
      <w:r>
        <w:drawing>
          <wp:inline distT="0" distB="0" distL="114300" distR="114300">
            <wp:extent cx="5264785" cy="2446655"/>
            <wp:effectExtent l="0" t="0" r="12065" b="10795"/>
            <wp:docPr id="1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7"/>
                    <pic:cNvPicPr>
                      <a:picLocks noChangeAspect="1"/>
                    </pic:cNvPicPr>
                  </pic:nvPicPr>
                  <pic:blipFill>
                    <a:blip r:embed="rId60"/>
                    <a:stretch>
                      <a:fillRect/>
                    </a:stretch>
                  </pic:blipFill>
                  <pic:spPr>
                    <a:xfrm>
                      <a:off x="0" y="0"/>
                      <a:ext cx="5264785" cy="2446655"/>
                    </a:xfrm>
                    <a:prstGeom prst="rect">
                      <a:avLst/>
                    </a:prstGeom>
                    <a:noFill/>
                    <a:ln>
                      <a:noFill/>
                    </a:ln>
                  </pic:spPr>
                </pic:pic>
              </a:graphicData>
            </a:graphic>
          </wp:inline>
        </w:drawing>
      </w:r>
    </w:p>
    <w:p w14:paraId="1F24CA9B">
      <w:pPr>
        <w:numPr>
          <w:ilvl w:val="0"/>
          <w:numId w:val="19"/>
        </w:numPr>
      </w:pPr>
      <w:r>
        <w:rPr>
          <w:rFonts w:hint="eastAsia"/>
        </w:rPr>
        <w:t>新增角色：点击“新增”按钮，填写角色名称-&gt;为角色选择权限</w:t>
      </w:r>
    </w:p>
    <w:p w14:paraId="617D6F41">
      <w:r>
        <w:drawing>
          <wp:inline distT="0" distB="0" distL="114300" distR="114300">
            <wp:extent cx="5269230" cy="3857625"/>
            <wp:effectExtent l="0" t="0" r="7620" b="9525"/>
            <wp:docPr id="1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8"/>
                    <pic:cNvPicPr>
                      <a:picLocks noChangeAspect="1"/>
                    </pic:cNvPicPr>
                  </pic:nvPicPr>
                  <pic:blipFill>
                    <a:blip r:embed="rId61"/>
                    <a:stretch>
                      <a:fillRect/>
                    </a:stretch>
                  </pic:blipFill>
                  <pic:spPr>
                    <a:xfrm>
                      <a:off x="0" y="0"/>
                      <a:ext cx="5269230" cy="3857625"/>
                    </a:xfrm>
                    <a:prstGeom prst="rect">
                      <a:avLst/>
                    </a:prstGeom>
                    <a:noFill/>
                    <a:ln>
                      <a:noFill/>
                    </a:ln>
                  </pic:spPr>
                </pic:pic>
              </a:graphicData>
            </a:graphic>
          </wp:inline>
        </w:drawing>
      </w:r>
    </w:p>
    <w:p w14:paraId="2421ED60">
      <w:pPr>
        <w:numPr>
          <w:ilvl w:val="0"/>
          <w:numId w:val="19"/>
        </w:numPr>
      </w:pPr>
      <w:r>
        <w:rPr>
          <w:rFonts w:hint="eastAsia"/>
        </w:rPr>
        <w:t>修改角色</w:t>
      </w:r>
    </w:p>
    <w:p w14:paraId="449C50C5">
      <w:r>
        <w:rPr>
          <w:rFonts w:hint="eastAsia"/>
        </w:rPr>
        <w:t>点击操作栏“修改”按钮，在弹窗中修改角色名称和权限</w:t>
      </w:r>
    </w:p>
    <w:p w14:paraId="3BD367B0">
      <w:r>
        <w:drawing>
          <wp:inline distT="0" distB="0" distL="114300" distR="114300">
            <wp:extent cx="5272405" cy="3815080"/>
            <wp:effectExtent l="0" t="0" r="4445" b="13970"/>
            <wp:docPr id="1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9"/>
                    <pic:cNvPicPr>
                      <a:picLocks noChangeAspect="1"/>
                    </pic:cNvPicPr>
                  </pic:nvPicPr>
                  <pic:blipFill>
                    <a:blip r:embed="rId62"/>
                    <a:stretch>
                      <a:fillRect/>
                    </a:stretch>
                  </pic:blipFill>
                  <pic:spPr>
                    <a:xfrm>
                      <a:off x="0" y="0"/>
                      <a:ext cx="5272405" cy="3815080"/>
                    </a:xfrm>
                    <a:prstGeom prst="rect">
                      <a:avLst/>
                    </a:prstGeom>
                    <a:noFill/>
                    <a:ln>
                      <a:noFill/>
                    </a:ln>
                  </pic:spPr>
                </pic:pic>
              </a:graphicData>
            </a:graphic>
          </wp:inline>
        </w:drawing>
      </w:r>
    </w:p>
    <w:p w14:paraId="383DA7C6">
      <w:pPr>
        <w:numPr>
          <w:ilvl w:val="0"/>
          <w:numId w:val="19"/>
        </w:numPr>
      </w:pPr>
      <w:r>
        <w:rPr>
          <w:rFonts w:hint="eastAsia"/>
        </w:rPr>
        <w:t>删除角色</w:t>
      </w:r>
    </w:p>
    <w:p w14:paraId="305A32CB">
      <w:r>
        <w:rPr>
          <w:rFonts w:hint="eastAsia"/>
        </w:rPr>
        <w:t>点击操作栏“删除”按钮，对角色进行删除</w:t>
      </w:r>
    </w:p>
    <w:p w14:paraId="0F5B63C0">
      <w:pPr>
        <w:pStyle w:val="4"/>
        <w:numPr>
          <w:ilvl w:val="0"/>
          <w:numId w:val="17"/>
        </w:numPr>
      </w:pPr>
      <w:bookmarkStart w:id="24" w:name="_Toc23757"/>
      <w:r>
        <w:rPr>
          <w:rFonts w:hint="eastAsia"/>
        </w:rPr>
        <w:t>供应商管理</w:t>
      </w:r>
      <w:bookmarkEnd w:id="24"/>
    </w:p>
    <w:p w14:paraId="400E7399">
      <w:pPr>
        <w:numPr>
          <w:ilvl w:val="0"/>
          <w:numId w:val="20"/>
        </w:numPr>
        <w:rPr>
          <w:szCs w:val="21"/>
        </w:rPr>
      </w:pPr>
      <w:r>
        <w:rPr>
          <w:rFonts w:hint="eastAsia"/>
          <w:szCs w:val="21"/>
        </w:rPr>
        <w:t>经销商列表</w:t>
      </w:r>
    </w:p>
    <w:p w14:paraId="05758CED">
      <w:r>
        <w:drawing>
          <wp:inline distT="0" distB="0" distL="114300" distR="114300">
            <wp:extent cx="5272405" cy="2340610"/>
            <wp:effectExtent l="0" t="0" r="4445"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3"/>
                    <a:stretch>
                      <a:fillRect/>
                    </a:stretch>
                  </pic:blipFill>
                  <pic:spPr>
                    <a:xfrm>
                      <a:off x="0" y="0"/>
                      <a:ext cx="5272405" cy="2340610"/>
                    </a:xfrm>
                    <a:prstGeom prst="rect">
                      <a:avLst/>
                    </a:prstGeom>
                    <a:noFill/>
                    <a:ln>
                      <a:noFill/>
                    </a:ln>
                  </pic:spPr>
                </pic:pic>
              </a:graphicData>
            </a:graphic>
          </wp:inline>
        </w:drawing>
      </w:r>
    </w:p>
    <w:p w14:paraId="09AC197F">
      <w:pPr>
        <w:numPr>
          <w:ilvl w:val="0"/>
          <w:numId w:val="20"/>
        </w:numPr>
        <w:rPr>
          <w:szCs w:val="21"/>
        </w:rPr>
      </w:pPr>
      <w:r>
        <w:rPr>
          <w:rFonts w:hint="eastAsia"/>
          <w:szCs w:val="21"/>
        </w:rPr>
        <w:t>新增经销商</w:t>
      </w:r>
    </w:p>
    <w:p w14:paraId="2A5AD5DC">
      <w:pPr>
        <w:rPr>
          <w:szCs w:val="21"/>
        </w:rPr>
      </w:pPr>
      <w:r>
        <w:rPr>
          <w:rFonts w:hint="eastAsia"/>
          <w:szCs w:val="21"/>
        </w:rPr>
        <w:t>点击“新增”按钮，选择经销商（若没有，请联系平台添加），完善信息</w:t>
      </w:r>
    </w:p>
    <w:p w14:paraId="79CB1FA7">
      <w:r>
        <w:drawing>
          <wp:inline distT="0" distB="0" distL="114300" distR="114300">
            <wp:extent cx="5267960" cy="2456180"/>
            <wp:effectExtent l="0" t="0" r="889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4"/>
                    <a:stretch>
                      <a:fillRect/>
                    </a:stretch>
                  </pic:blipFill>
                  <pic:spPr>
                    <a:xfrm>
                      <a:off x="0" y="0"/>
                      <a:ext cx="5267960" cy="2456180"/>
                    </a:xfrm>
                    <a:prstGeom prst="rect">
                      <a:avLst/>
                    </a:prstGeom>
                    <a:noFill/>
                    <a:ln>
                      <a:noFill/>
                    </a:ln>
                  </pic:spPr>
                </pic:pic>
              </a:graphicData>
            </a:graphic>
          </wp:inline>
        </w:drawing>
      </w:r>
    </w:p>
    <w:p w14:paraId="008A357E">
      <w:pPr>
        <w:numPr>
          <w:ilvl w:val="0"/>
          <w:numId w:val="20"/>
        </w:numPr>
        <w:rPr>
          <w:szCs w:val="21"/>
        </w:rPr>
      </w:pPr>
      <w:r>
        <w:rPr>
          <w:rFonts w:hint="eastAsia"/>
          <w:szCs w:val="21"/>
        </w:rPr>
        <w:t>修改经销商</w:t>
      </w:r>
    </w:p>
    <w:p w14:paraId="5132E4EF">
      <w:pPr>
        <w:rPr>
          <w:szCs w:val="21"/>
        </w:rPr>
      </w:pPr>
      <w:r>
        <w:rPr>
          <w:rFonts w:hint="eastAsia"/>
          <w:szCs w:val="21"/>
        </w:rPr>
        <w:t>点击操作栏“修改”按钮，修改经销商信息</w:t>
      </w:r>
    </w:p>
    <w:p w14:paraId="28858D94">
      <w:r>
        <w:drawing>
          <wp:inline distT="0" distB="0" distL="114300" distR="114300">
            <wp:extent cx="5273675" cy="3049270"/>
            <wp:effectExtent l="0" t="0" r="3175" b="177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5"/>
                    <a:stretch>
                      <a:fillRect/>
                    </a:stretch>
                  </pic:blipFill>
                  <pic:spPr>
                    <a:xfrm>
                      <a:off x="0" y="0"/>
                      <a:ext cx="5273675" cy="3049270"/>
                    </a:xfrm>
                    <a:prstGeom prst="rect">
                      <a:avLst/>
                    </a:prstGeom>
                    <a:noFill/>
                    <a:ln>
                      <a:noFill/>
                    </a:ln>
                  </pic:spPr>
                </pic:pic>
              </a:graphicData>
            </a:graphic>
          </wp:inline>
        </w:drawing>
      </w:r>
    </w:p>
    <w:p w14:paraId="26952329">
      <w:pPr>
        <w:numPr>
          <w:ilvl w:val="0"/>
          <w:numId w:val="20"/>
        </w:numPr>
        <w:rPr>
          <w:szCs w:val="21"/>
        </w:rPr>
      </w:pPr>
      <w:r>
        <w:rPr>
          <w:rFonts w:hint="eastAsia"/>
          <w:szCs w:val="21"/>
        </w:rPr>
        <w:t>删除经销商</w:t>
      </w:r>
    </w:p>
    <w:p w14:paraId="42729ECE">
      <w:pPr>
        <w:rPr>
          <w:szCs w:val="21"/>
        </w:rPr>
      </w:pPr>
      <w:r>
        <w:rPr>
          <w:rFonts w:hint="eastAsia"/>
          <w:szCs w:val="21"/>
        </w:rPr>
        <w:t>点击操作栏“删除”按钮，删除经销商</w:t>
      </w:r>
    </w:p>
    <w:p w14:paraId="4243268B">
      <w:pPr>
        <w:numPr>
          <w:ilvl w:val="0"/>
          <w:numId w:val="20"/>
        </w:numPr>
        <w:rPr>
          <w:szCs w:val="21"/>
        </w:rPr>
      </w:pPr>
      <w:r>
        <w:rPr>
          <w:rFonts w:hint="eastAsia"/>
          <w:szCs w:val="21"/>
        </w:rPr>
        <w:t>启用、禁用</w:t>
      </w:r>
    </w:p>
    <w:p w14:paraId="252A76F1">
      <w:pPr>
        <w:rPr>
          <w:szCs w:val="21"/>
        </w:rPr>
      </w:pPr>
      <w:r>
        <w:rPr>
          <w:rFonts w:hint="eastAsia"/>
          <w:szCs w:val="21"/>
        </w:rPr>
        <w:t>供应商为禁用状态，采购教材时无法选择该经销商</w:t>
      </w:r>
    </w:p>
    <w:p w14:paraId="6921CA39">
      <w:pPr>
        <w:pStyle w:val="4"/>
        <w:numPr>
          <w:ilvl w:val="0"/>
          <w:numId w:val="17"/>
        </w:numPr>
      </w:pPr>
      <w:bookmarkStart w:id="25" w:name="_Toc14332"/>
      <w:r>
        <w:rPr>
          <w:rFonts w:hint="eastAsia"/>
        </w:rPr>
        <w:t>仓库管理</w:t>
      </w:r>
      <w:bookmarkEnd w:id="25"/>
    </w:p>
    <w:p w14:paraId="5057E245">
      <w:pPr>
        <w:numPr>
          <w:ilvl w:val="0"/>
          <w:numId w:val="21"/>
        </w:numPr>
        <w:rPr>
          <w:szCs w:val="21"/>
        </w:rPr>
      </w:pPr>
      <w:r>
        <w:rPr>
          <w:rFonts w:hint="eastAsia"/>
          <w:szCs w:val="21"/>
        </w:rPr>
        <w:t>仓库列表</w:t>
      </w:r>
    </w:p>
    <w:p w14:paraId="56904AAE">
      <w:r>
        <w:drawing>
          <wp:inline distT="0" distB="0" distL="114300" distR="114300">
            <wp:extent cx="5273040" cy="2475230"/>
            <wp:effectExtent l="0" t="0" r="381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6"/>
                    <a:stretch>
                      <a:fillRect/>
                    </a:stretch>
                  </pic:blipFill>
                  <pic:spPr>
                    <a:xfrm>
                      <a:off x="0" y="0"/>
                      <a:ext cx="5273040" cy="2475230"/>
                    </a:xfrm>
                    <a:prstGeom prst="rect">
                      <a:avLst/>
                    </a:prstGeom>
                    <a:noFill/>
                    <a:ln>
                      <a:noFill/>
                    </a:ln>
                  </pic:spPr>
                </pic:pic>
              </a:graphicData>
            </a:graphic>
          </wp:inline>
        </w:drawing>
      </w:r>
    </w:p>
    <w:p w14:paraId="788DD857">
      <w:pPr>
        <w:numPr>
          <w:ilvl w:val="0"/>
          <w:numId w:val="21"/>
        </w:numPr>
        <w:rPr>
          <w:szCs w:val="21"/>
        </w:rPr>
      </w:pPr>
      <w:r>
        <w:rPr>
          <w:rFonts w:hint="eastAsia"/>
          <w:szCs w:val="21"/>
        </w:rPr>
        <w:t>新增仓库</w:t>
      </w:r>
    </w:p>
    <w:p w14:paraId="74B1675B">
      <w:pPr>
        <w:rPr>
          <w:szCs w:val="21"/>
        </w:rPr>
      </w:pPr>
      <w:r>
        <w:rPr>
          <w:rFonts w:hint="eastAsia"/>
          <w:szCs w:val="21"/>
        </w:rPr>
        <w:t>点击右上角“新增”按钮</w:t>
      </w:r>
    </w:p>
    <w:p w14:paraId="54D701AC">
      <w:pPr>
        <w:rPr>
          <w:szCs w:val="21"/>
        </w:rPr>
      </w:pPr>
      <w:r>
        <w:drawing>
          <wp:inline distT="0" distB="0" distL="114300" distR="114300">
            <wp:extent cx="5270500" cy="2998470"/>
            <wp:effectExtent l="0" t="0" r="635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7"/>
                    <a:stretch>
                      <a:fillRect/>
                    </a:stretch>
                  </pic:blipFill>
                  <pic:spPr>
                    <a:xfrm>
                      <a:off x="0" y="0"/>
                      <a:ext cx="5270500" cy="2998470"/>
                    </a:xfrm>
                    <a:prstGeom prst="rect">
                      <a:avLst/>
                    </a:prstGeom>
                    <a:noFill/>
                    <a:ln>
                      <a:noFill/>
                    </a:ln>
                  </pic:spPr>
                </pic:pic>
              </a:graphicData>
            </a:graphic>
          </wp:inline>
        </w:drawing>
      </w:r>
    </w:p>
    <w:p w14:paraId="576807D0">
      <w:pPr>
        <w:numPr>
          <w:ilvl w:val="0"/>
          <w:numId w:val="21"/>
        </w:numPr>
        <w:rPr>
          <w:szCs w:val="21"/>
        </w:rPr>
      </w:pPr>
      <w:r>
        <w:rPr>
          <w:rFonts w:hint="eastAsia"/>
          <w:szCs w:val="21"/>
        </w:rPr>
        <w:t>修改仓库</w:t>
      </w:r>
    </w:p>
    <w:p w14:paraId="4D0098B8">
      <w:pPr>
        <w:rPr>
          <w:szCs w:val="21"/>
        </w:rPr>
      </w:pPr>
      <w:r>
        <w:rPr>
          <w:rFonts w:hint="eastAsia"/>
          <w:szCs w:val="21"/>
        </w:rPr>
        <w:t>点击操作栏“修改”按钮</w:t>
      </w:r>
    </w:p>
    <w:p w14:paraId="2AEFA2BC">
      <w:r>
        <w:drawing>
          <wp:inline distT="0" distB="0" distL="114300" distR="114300">
            <wp:extent cx="5268595" cy="3140075"/>
            <wp:effectExtent l="0" t="0" r="8255"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8"/>
                    <a:stretch>
                      <a:fillRect/>
                    </a:stretch>
                  </pic:blipFill>
                  <pic:spPr>
                    <a:xfrm>
                      <a:off x="0" y="0"/>
                      <a:ext cx="5268595" cy="3140075"/>
                    </a:xfrm>
                    <a:prstGeom prst="rect">
                      <a:avLst/>
                    </a:prstGeom>
                    <a:noFill/>
                    <a:ln>
                      <a:noFill/>
                    </a:ln>
                  </pic:spPr>
                </pic:pic>
              </a:graphicData>
            </a:graphic>
          </wp:inline>
        </w:drawing>
      </w:r>
    </w:p>
    <w:p w14:paraId="4642E29C">
      <w:pPr>
        <w:numPr>
          <w:ilvl w:val="0"/>
          <w:numId w:val="21"/>
        </w:numPr>
        <w:rPr>
          <w:szCs w:val="21"/>
        </w:rPr>
      </w:pPr>
      <w:r>
        <w:rPr>
          <w:rFonts w:hint="eastAsia"/>
          <w:szCs w:val="21"/>
        </w:rPr>
        <w:t>仓库详情</w:t>
      </w:r>
    </w:p>
    <w:p w14:paraId="0EFC4C1F">
      <w:pPr>
        <w:rPr>
          <w:szCs w:val="21"/>
        </w:rPr>
      </w:pPr>
      <w:r>
        <w:rPr>
          <w:rFonts w:hint="eastAsia"/>
          <w:szCs w:val="21"/>
        </w:rPr>
        <w:t>点击操作栏“详情”按钮，对货架号进行添加、维护</w:t>
      </w:r>
    </w:p>
    <w:p w14:paraId="000105C0">
      <w:r>
        <w:drawing>
          <wp:inline distT="0" distB="0" distL="114300" distR="114300">
            <wp:extent cx="5272405" cy="2385695"/>
            <wp:effectExtent l="0" t="0" r="4445" b="146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9"/>
                    <a:stretch>
                      <a:fillRect/>
                    </a:stretch>
                  </pic:blipFill>
                  <pic:spPr>
                    <a:xfrm>
                      <a:off x="0" y="0"/>
                      <a:ext cx="5272405" cy="2385695"/>
                    </a:xfrm>
                    <a:prstGeom prst="rect">
                      <a:avLst/>
                    </a:prstGeom>
                    <a:noFill/>
                    <a:ln>
                      <a:noFill/>
                    </a:ln>
                  </pic:spPr>
                </pic:pic>
              </a:graphicData>
            </a:graphic>
          </wp:inline>
        </w:drawing>
      </w:r>
    </w:p>
    <w:p w14:paraId="42464AFA">
      <w:pPr>
        <w:numPr>
          <w:ilvl w:val="0"/>
          <w:numId w:val="21"/>
        </w:numPr>
        <w:rPr>
          <w:szCs w:val="21"/>
        </w:rPr>
      </w:pPr>
      <w:r>
        <w:rPr>
          <w:rFonts w:hint="eastAsia"/>
          <w:szCs w:val="21"/>
        </w:rPr>
        <w:t>删除仓库</w:t>
      </w:r>
    </w:p>
    <w:p w14:paraId="1DB72374">
      <w:r>
        <w:rPr>
          <w:rFonts w:hint="eastAsia"/>
        </w:rPr>
        <w:t>点击操作栏“删除”按钮，删除仓库</w:t>
      </w:r>
    </w:p>
    <w:p w14:paraId="15D7D72F">
      <w:pPr>
        <w:pStyle w:val="3"/>
        <w:numPr>
          <w:ilvl w:val="0"/>
          <w:numId w:val="1"/>
        </w:numPr>
      </w:pPr>
      <w:bookmarkStart w:id="26" w:name="_Toc31100"/>
      <w:r>
        <w:rPr>
          <w:rFonts w:hint="eastAsia"/>
        </w:rPr>
        <w:t>教材建设</w:t>
      </w:r>
      <w:bookmarkEnd w:id="26"/>
    </w:p>
    <w:p w14:paraId="1466E8D7">
      <w:pPr>
        <w:pStyle w:val="4"/>
        <w:numPr>
          <w:ilvl w:val="0"/>
          <w:numId w:val="22"/>
        </w:numPr>
      </w:pPr>
      <w:bookmarkStart w:id="27" w:name="_Toc12229"/>
      <w:r>
        <w:rPr>
          <w:rFonts w:hint="eastAsia"/>
        </w:rPr>
        <w:t>优秀教材目录</w:t>
      </w:r>
      <w:bookmarkEnd w:id="27"/>
    </w:p>
    <w:p w14:paraId="4AFF2D83">
      <w:r>
        <w:rPr>
          <w:rFonts w:hint="eastAsia"/>
        </w:rPr>
        <w:t>畅想谷优秀教材展示，可以提供优秀教材查询、教材优秀情况溯源等</w:t>
      </w:r>
    </w:p>
    <w:p w14:paraId="3A81D747">
      <w:r>
        <w:drawing>
          <wp:inline distT="0" distB="0" distL="114300" distR="114300">
            <wp:extent cx="5260975" cy="2376170"/>
            <wp:effectExtent l="0" t="0" r="15875" b="5080"/>
            <wp:docPr id="9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
                    <pic:cNvPicPr>
                      <a:picLocks noChangeAspect="1"/>
                    </pic:cNvPicPr>
                  </pic:nvPicPr>
                  <pic:blipFill>
                    <a:blip r:embed="rId70"/>
                    <a:stretch>
                      <a:fillRect/>
                    </a:stretch>
                  </pic:blipFill>
                  <pic:spPr>
                    <a:xfrm>
                      <a:off x="0" y="0"/>
                      <a:ext cx="5260975" cy="2376170"/>
                    </a:xfrm>
                    <a:prstGeom prst="rect">
                      <a:avLst/>
                    </a:prstGeom>
                    <a:noFill/>
                    <a:ln>
                      <a:noFill/>
                    </a:ln>
                  </pic:spPr>
                </pic:pic>
              </a:graphicData>
            </a:graphic>
          </wp:inline>
        </w:drawing>
      </w:r>
    </w:p>
    <w:p w14:paraId="222C8CB8"/>
    <w:p w14:paraId="221F4517">
      <w:r>
        <w:rPr>
          <w:rFonts w:hint="eastAsia"/>
        </w:rPr>
        <w:t>优秀教材查询</w:t>
      </w:r>
    </w:p>
    <w:p w14:paraId="24AA3975">
      <w:r>
        <w:drawing>
          <wp:inline distT="0" distB="0" distL="114300" distR="114300">
            <wp:extent cx="5260340" cy="2282190"/>
            <wp:effectExtent l="0" t="0" r="16510" b="3810"/>
            <wp:docPr id="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
                    <pic:cNvPicPr>
                      <a:picLocks noChangeAspect="1"/>
                    </pic:cNvPicPr>
                  </pic:nvPicPr>
                  <pic:blipFill>
                    <a:blip r:embed="rId71"/>
                    <a:stretch>
                      <a:fillRect/>
                    </a:stretch>
                  </pic:blipFill>
                  <pic:spPr>
                    <a:xfrm>
                      <a:off x="0" y="0"/>
                      <a:ext cx="5260340" cy="2282190"/>
                    </a:xfrm>
                    <a:prstGeom prst="rect">
                      <a:avLst/>
                    </a:prstGeom>
                    <a:noFill/>
                    <a:ln>
                      <a:noFill/>
                    </a:ln>
                  </pic:spPr>
                </pic:pic>
              </a:graphicData>
            </a:graphic>
          </wp:inline>
        </w:drawing>
      </w:r>
    </w:p>
    <w:p w14:paraId="316AF687"/>
    <w:p w14:paraId="6F805548">
      <w:r>
        <w:rPr>
          <w:rFonts w:hint="eastAsia"/>
        </w:rPr>
        <w:t>教材优秀情况溯源</w:t>
      </w:r>
    </w:p>
    <w:p w14:paraId="2954ACDC">
      <w:r>
        <w:drawing>
          <wp:inline distT="0" distB="0" distL="114300" distR="114300">
            <wp:extent cx="5262880" cy="1866900"/>
            <wp:effectExtent l="0" t="0" r="13970" b="0"/>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1"/>
                    <pic:cNvPicPr>
                      <a:picLocks noChangeAspect="1"/>
                    </pic:cNvPicPr>
                  </pic:nvPicPr>
                  <pic:blipFill>
                    <a:blip r:embed="rId72"/>
                    <a:stretch>
                      <a:fillRect/>
                    </a:stretch>
                  </pic:blipFill>
                  <pic:spPr>
                    <a:xfrm>
                      <a:off x="0" y="0"/>
                      <a:ext cx="5262880" cy="1866900"/>
                    </a:xfrm>
                    <a:prstGeom prst="rect">
                      <a:avLst/>
                    </a:prstGeom>
                    <a:noFill/>
                    <a:ln>
                      <a:noFill/>
                    </a:ln>
                  </pic:spPr>
                </pic:pic>
              </a:graphicData>
            </a:graphic>
          </wp:inline>
        </w:drawing>
      </w:r>
    </w:p>
    <w:p w14:paraId="30783795">
      <w:pPr>
        <w:pStyle w:val="4"/>
        <w:numPr>
          <w:ilvl w:val="0"/>
          <w:numId w:val="22"/>
        </w:numPr>
      </w:pPr>
      <w:bookmarkStart w:id="28" w:name="_Toc184"/>
      <w:r>
        <w:rPr>
          <w:rFonts w:hint="eastAsia"/>
        </w:rPr>
        <w:t>专用教材库</w:t>
      </w:r>
      <w:bookmarkEnd w:id="28"/>
    </w:p>
    <w:p w14:paraId="0EF929CC">
      <w:pPr>
        <w:ind w:firstLine="420"/>
      </w:pPr>
      <w:r>
        <w:rPr>
          <w:rFonts w:hint="eastAsia"/>
        </w:rPr>
        <w:t>为学校教材选用工作，提供专用教材库服务。</w:t>
      </w:r>
      <w:r>
        <w:rPr>
          <w:rFonts w:hint="eastAsia"/>
          <w:b/>
          <w:bCs/>
          <w:color w:val="FF0000"/>
        </w:rPr>
        <w:t>教材库以ISBN为维度，总平台教材库保持一致。学校选书如果需要启用专用教材库，需要在平台设置处配置</w:t>
      </w:r>
      <w:r>
        <w:rPr>
          <w:rFonts w:hint="eastAsia"/>
        </w:rPr>
        <w:t>。</w:t>
      </w:r>
    </w:p>
    <w:p w14:paraId="07C52259">
      <w:r>
        <w:drawing>
          <wp:inline distT="0" distB="0" distL="114300" distR="114300">
            <wp:extent cx="5270500" cy="2396490"/>
            <wp:effectExtent l="0" t="0" r="6350" b="3810"/>
            <wp:docPr id="2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2"/>
                    <pic:cNvPicPr>
                      <a:picLocks noChangeAspect="1"/>
                    </pic:cNvPicPr>
                  </pic:nvPicPr>
                  <pic:blipFill>
                    <a:blip r:embed="rId73"/>
                    <a:stretch>
                      <a:fillRect/>
                    </a:stretch>
                  </pic:blipFill>
                  <pic:spPr>
                    <a:xfrm>
                      <a:off x="0" y="0"/>
                      <a:ext cx="5270500" cy="2396490"/>
                    </a:xfrm>
                    <a:prstGeom prst="rect">
                      <a:avLst/>
                    </a:prstGeom>
                    <a:noFill/>
                    <a:ln>
                      <a:noFill/>
                    </a:ln>
                  </pic:spPr>
                </pic:pic>
              </a:graphicData>
            </a:graphic>
          </wp:inline>
        </w:drawing>
      </w:r>
    </w:p>
    <w:p w14:paraId="30C35C64">
      <w:pPr>
        <w:spacing w:line="360" w:lineRule="auto"/>
      </w:pPr>
      <w:bookmarkStart w:id="29" w:name="_Toc30187"/>
      <w:r>
        <w:rPr>
          <w:rFonts w:hint="eastAsia"/>
        </w:rPr>
        <w:t>（1）添加教材</w:t>
      </w:r>
      <w:bookmarkEnd w:id="29"/>
    </w:p>
    <w:p w14:paraId="51BC3AAC">
      <w:pPr>
        <w:spacing w:line="360" w:lineRule="auto"/>
      </w:pPr>
      <w:r>
        <w:rPr>
          <w:rFonts w:hint="eastAsia"/>
        </w:rPr>
        <w:t>分为单本添加和批量添加两种方式。</w:t>
      </w:r>
    </w:p>
    <w:p w14:paraId="3D23CA3A">
      <w:pPr>
        <w:spacing w:line="360" w:lineRule="auto"/>
      </w:pPr>
      <w:r>
        <w:rPr>
          <w:rFonts w:hint="eastAsia"/>
        </w:rPr>
        <w:t>单本添加：将畅想谷教材库中教材添加到学校专用教材库</w:t>
      </w:r>
    </w:p>
    <w:p w14:paraId="2111E292">
      <w:pPr>
        <w:spacing w:line="360" w:lineRule="auto"/>
      </w:pPr>
      <w:r>
        <w:rPr>
          <w:rFonts w:hint="eastAsia"/>
        </w:rPr>
        <w:t>批量添加：可以按照教材版别、优秀类目、其他教材建设库三种维度批量添加教材，每次只能选择一种维度添加。</w:t>
      </w:r>
    </w:p>
    <w:p w14:paraId="462DCA2A">
      <w:pPr>
        <w:spacing w:line="360" w:lineRule="auto"/>
        <w:jc w:val="center"/>
      </w:pPr>
      <w:r>
        <w:drawing>
          <wp:inline distT="0" distB="0" distL="114300" distR="114300">
            <wp:extent cx="3623310" cy="1757045"/>
            <wp:effectExtent l="0" t="0" r="15240" b="14605"/>
            <wp:docPr id="1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
                    <pic:cNvPicPr>
                      <a:picLocks noChangeAspect="1"/>
                    </pic:cNvPicPr>
                  </pic:nvPicPr>
                  <pic:blipFill>
                    <a:blip r:embed="rId74"/>
                    <a:stretch>
                      <a:fillRect/>
                    </a:stretch>
                  </pic:blipFill>
                  <pic:spPr>
                    <a:xfrm>
                      <a:off x="0" y="0"/>
                      <a:ext cx="3623310" cy="1757045"/>
                    </a:xfrm>
                    <a:prstGeom prst="rect">
                      <a:avLst/>
                    </a:prstGeom>
                    <a:noFill/>
                    <a:ln>
                      <a:noFill/>
                    </a:ln>
                  </pic:spPr>
                </pic:pic>
              </a:graphicData>
            </a:graphic>
          </wp:inline>
        </w:drawing>
      </w:r>
    </w:p>
    <w:p w14:paraId="65B17FE7">
      <w:pPr>
        <w:spacing w:line="360" w:lineRule="auto"/>
      </w:pPr>
      <w:bookmarkStart w:id="30" w:name="_Toc24629"/>
      <w:r>
        <w:rPr>
          <w:rFonts w:hint="eastAsia"/>
        </w:rPr>
        <w:t>（2）选书配置</w:t>
      </w:r>
      <w:bookmarkEnd w:id="30"/>
    </w:p>
    <w:p w14:paraId="6584A82B">
      <w:pPr>
        <w:spacing w:line="360" w:lineRule="auto"/>
        <w:ind w:firstLine="420" w:firstLineChars="200"/>
      </w:pPr>
      <w:r>
        <w:rPr>
          <w:rFonts w:hint="eastAsia"/>
        </w:rPr>
        <w:t>在平台管理-平台设置中配置学校选书是否开启专用教材库，开启后学校只能在专用教材库中选择教材。</w:t>
      </w:r>
    </w:p>
    <w:p w14:paraId="2D345F00">
      <w:r>
        <w:drawing>
          <wp:inline distT="0" distB="0" distL="114300" distR="114300">
            <wp:extent cx="5259070" cy="2256790"/>
            <wp:effectExtent l="0" t="0" r="17780" b="10160"/>
            <wp:docPr id="1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
                    <pic:cNvPicPr>
                      <a:picLocks noChangeAspect="1"/>
                    </pic:cNvPicPr>
                  </pic:nvPicPr>
                  <pic:blipFill>
                    <a:blip r:embed="rId75"/>
                    <a:stretch>
                      <a:fillRect/>
                    </a:stretch>
                  </pic:blipFill>
                  <pic:spPr>
                    <a:xfrm>
                      <a:off x="0" y="0"/>
                      <a:ext cx="5259070" cy="2256790"/>
                    </a:xfrm>
                    <a:prstGeom prst="rect">
                      <a:avLst/>
                    </a:prstGeom>
                    <a:noFill/>
                    <a:ln>
                      <a:noFill/>
                    </a:ln>
                  </pic:spPr>
                </pic:pic>
              </a:graphicData>
            </a:graphic>
          </wp:inline>
        </w:drawing>
      </w:r>
    </w:p>
    <w:p w14:paraId="4D2D539F">
      <w:pPr>
        <w:pStyle w:val="4"/>
        <w:numPr>
          <w:ilvl w:val="0"/>
          <w:numId w:val="22"/>
        </w:numPr>
      </w:pPr>
      <w:bookmarkStart w:id="31" w:name="_Toc17893"/>
      <w:r>
        <w:rPr>
          <w:rFonts w:hint="eastAsia"/>
        </w:rPr>
        <w:t>历年教材</w:t>
      </w:r>
      <w:bookmarkEnd w:id="31"/>
    </w:p>
    <w:p w14:paraId="5EEDE5AF">
      <w:r>
        <w:rPr>
          <w:rFonts w:hint="eastAsia"/>
        </w:rPr>
        <w:t>点击建材建设-历年教材进入历年教材模块</w:t>
      </w:r>
    </w:p>
    <w:p w14:paraId="67914C21">
      <w:pPr>
        <w:rPr>
          <w:color w:val="FF0000"/>
        </w:rPr>
      </w:pPr>
      <w:r>
        <w:rPr>
          <w:rFonts w:hint="eastAsia"/>
          <w:color w:val="FF0000"/>
        </w:rPr>
        <w:t>注意：已使用过系统进行过教材选用业务的学校可以不用导入历年教材，系统会根据之前学校的选书情况自动保存为历年教材。</w:t>
      </w:r>
    </w:p>
    <w:p w14:paraId="4C227ADC">
      <w:pPr>
        <w:numPr>
          <w:ilvl w:val="0"/>
          <w:numId w:val="23"/>
        </w:numPr>
      </w:pPr>
      <w:r>
        <w:rPr>
          <w:rFonts w:hint="eastAsia"/>
        </w:rPr>
        <w:t>历年教材列表</w:t>
      </w:r>
    </w:p>
    <w:p w14:paraId="61D020D6">
      <w:r>
        <w:drawing>
          <wp:inline distT="0" distB="0" distL="114300" distR="114300">
            <wp:extent cx="5274310" cy="2489835"/>
            <wp:effectExtent l="0" t="0" r="2540" b="5715"/>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76"/>
                    <a:stretch>
                      <a:fillRect/>
                    </a:stretch>
                  </pic:blipFill>
                  <pic:spPr>
                    <a:xfrm>
                      <a:off x="0" y="0"/>
                      <a:ext cx="5274310" cy="2489835"/>
                    </a:xfrm>
                    <a:prstGeom prst="rect">
                      <a:avLst/>
                    </a:prstGeom>
                    <a:noFill/>
                    <a:ln>
                      <a:noFill/>
                    </a:ln>
                  </pic:spPr>
                </pic:pic>
              </a:graphicData>
            </a:graphic>
          </wp:inline>
        </w:drawing>
      </w:r>
    </w:p>
    <w:p w14:paraId="0888A68F">
      <w:pPr>
        <w:numPr>
          <w:ilvl w:val="0"/>
          <w:numId w:val="23"/>
        </w:numPr>
      </w:pPr>
      <w:r>
        <w:rPr>
          <w:rFonts w:hint="eastAsia"/>
        </w:rPr>
        <w:t>新增历年教材</w:t>
      </w:r>
    </w:p>
    <w:p w14:paraId="7D6A763D">
      <w:r>
        <w:rPr>
          <w:rFonts w:hint="eastAsia"/>
        </w:rPr>
        <w:t>点击“新增”按钮，弹出新增弹框</w:t>
      </w:r>
    </w:p>
    <w:p w14:paraId="78470E7F">
      <w:r>
        <w:drawing>
          <wp:inline distT="0" distB="0" distL="114300" distR="114300">
            <wp:extent cx="5272405" cy="3203575"/>
            <wp:effectExtent l="0" t="0" r="4445" b="15875"/>
            <wp:docPr id="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pic:cNvPicPr>
                      <a:picLocks noChangeAspect="1"/>
                    </pic:cNvPicPr>
                  </pic:nvPicPr>
                  <pic:blipFill>
                    <a:blip r:embed="rId77"/>
                    <a:stretch>
                      <a:fillRect/>
                    </a:stretch>
                  </pic:blipFill>
                  <pic:spPr>
                    <a:xfrm>
                      <a:off x="0" y="0"/>
                      <a:ext cx="5272405" cy="3203575"/>
                    </a:xfrm>
                    <a:prstGeom prst="rect">
                      <a:avLst/>
                    </a:prstGeom>
                    <a:noFill/>
                    <a:ln>
                      <a:noFill/>
                    </a:ln>
                  </pic:spPr>
                </pic:pic>
              </a:graphicData>
            </a:graphic>
          </wp:inline>
        </w:drawing>
      </w:r>
    </w:p>
    <w:p w14:paraId="59042694">
      <w:pPr>
        <w:numPr>
          <w:ilvl w:val="0"/>
          <w:numId w:val="23"/>
        </w:numPr>
      </w:pPr>
      <w:r>
        <w:rPr>
          <w:rFonts w:hint="eastAsia"/>
        </w:rPr>
        <w:t>导入历年教材</w:t>
      </w:r>
    </w:p>
    <w:p w14:paraId="0F48F321">
      <w:r>
        <w:rPr>
          <w:rFonts w:hint="eastAsia"/>
        </w:rPr>
        <w:t>下载模板，根据模板填写信息，上传已填写好的信息。</w:t>
      </w:r>
    </w:p>
    <w:p w14:paraId="7CA3FA06">
      <w:pPr>
        <w:rPr>
          <w:color w:val="FF0000"/>
        </w:rPr>
      </w:pPr>
      <w:r>
        <w:rPr>
          <w:rFonts w:hint="eastAsia"/>
          <w:color w:val="FF0000"/>
        </w:rPr>
        <w:t>注意：新增或者导入历年教材是，对应的学期中必修导入课程</w:t>
      </w:r>
    </w:p>
    <w:p w14:paraId="39BBAB7F">
      <w:pPr>
        <w:numPr>
          <w:ilvl w:val="0"/>
          <w:numId w:val="23"/>
        </w:numPr>
      </w:pPr>
      <w:r>
        <w:rPr>
          <w:rFonts w:hint="eastAsia"/>
        </w:rPr>
        <w:t>修改</w:t>
      </w:r>
    </w:p>
    <w:p w14:paraId="6FAEEF97">
      <w:r>
        <w:rPr>
          <w:rFonts w:hint="eastAsia"/>
        </w:rPr>
        <w:t>点击操作栏“修改”按钮，弹出修改弹窗</w:t>
      </w:r>
    </w:p>
    <w:p w14:paraId="252A667F">
      <w:r>
        <w:drawing>
          <wp:inline distT="0" distB="0" distL="114300" distR="114300">
            <wp:extent cx="5272405" cy="2226945"/>
            <wp:effectExtent l="0" t="0" r="4445" b="1905"/>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78"/>
                    <a:stretch>
                      <a:fillRect/>
                    </a:stretch>
                  </pic:blipFill>
                  <pic:spPr>
                    <a:xfrm>
                      <a:off x="0" y="0"/>
                      <a:ext cx="5272405" cy="2226945"/>
                    </a:xfrm>
                    <a:prstGeom prst="rect">
                      <a:avLst/>
                    </a:prstGeom>
                    <a:noFill/>
                    <a:ln>
                      <a:noFill/>
                    </a:ln>
                  </pic:spPr>
                </pic:pic>
              </a:graphicData>
            </a:graphic>
          </wp:inline>
        </w:drawing>
      </w:r>
    </w:p>
    <w:p w14:paraId="66AAECAD">
      <w:pPr>
        <w:numPr>
          <w:ilvl w:val="0"/>
          <w:numId w:val="23"/>
        </w:numPr>
      </w:pPr>
      <w:r>
        <w:rPr>
          <w:rFonts w:hint="eastAsia"/>
        </w:rPr>
        <w:t>删除</w:t>
      </w:r>
    </w:p>
    <w:p w14:paraId="4646A12F">
      <w:r>
        <w:rPr>
          <w:rFonts w:hint="eastAsia"/>
        </w:rPr>
        <w:t>点击操作栏“删除”按钮，删除该数据信息</w:t>
      </w:r>
    </w:p>
    <w:p w14:paraId="1EA256FA">
      <w:pPr>
        <w:pStyle w:val="4"/>
        <w:numPr>
          <w:ilvl w:val="0"/>
          <w:numId w:val="22"/>
        </w:numPr>
      </w:pPr>
      <w:bookmarkStart w:id="32" w:name="_Toc21502"/>
      <w:r>
        <w:rPr>
          <w:rFonts w:hint="eastAsia"/>
        </w:rPr>
        <w:t>自编教材库</w:t>
      </w:r>
      <w:bookmarkEnd w:id="32"/>
    </w:p>
    <w:p w14:paraId="54EF728F">
      <w:r>
        <w:rPr>
          <w:rFonts w:hint="eastAsia"/>
        </w:rPr>
        <w:t>点击建材建设-自编教材库进入校本教材模块</w:t>
      </w:r>
    </w:p>
    <w:p w14:paraId="010ACB91">
      <w:r>
        <w:drawing>
          <wp:inline distT="0" distB="0" distL="114300" distR="114300">
            <wp:extent cx="5270500" cy="2184400"/>
            <wp:effectExtent l="0" t="0" r="6350" b="6350"/>
            <wp:docPr id="19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0"/>
                    <pic:cNvPicPr>
                      <a:picLocks noChangeAspect="1"/>
                    </pic:cNvPicPr>
                  </pic:nvPicPr>
                  <pic:blipFill>
                    <a:blip r:embed="rId79"/>
                    <a:stretch>
                      <a:fillRect/>
                    </a:stretch>
                  </pic:blipFill>
                  <pic:spPr>
                    <a:xfrm>
                      <a:off x="0" y="0"/>
                      <a:ext cx="5270500" cy="2184400"/>
                    </a:xfrm>
                    <a:prstGeom prst="rect">
                      <a:avLst/>
                    </a:prstGeom>
                    <a:noFill/>
                    <a:ln>
                      <a:noFill/>
                    </a:ln>
                  </pic:spPr>
                </pic:pic>
              </a:graphicData>
            </a:graphic>
          </wp:inline>
        </w:drawing>
      </w:r>
    </w:p>
    <w:p w14:paraId="16303792">
      <w:pPr>
        <w:numPr>
          <w:ilvl w:val="0"/>
          <w:numId w:val="24"/>
        </w:numPr>
      </w:pPr>
      <w:r>
        <w:rPr>
          <w:rFonts w:hint="eastAsia"/>
        </w:rPr>
        <w:t>新增校本教材</w:t>
      </w:r>
    </w:p>
    <w:p w14:paraId="52D090DD">
      <w:pPr>
        <w:numPr>
          <w:ilvl w:val="0"/>
          <w:numId w:val="24"/>
        </w:numPr>
      </w:pPr>
      <w:r>
        <w:rPr>
          <w:rFonts w:hint="eastAsia"/>
        </w:rPr>
        <w:t>删除校本教材</w:t>
      </w:r>
    </w:p>
    <w:p w14:paraId="265255CD">
      <w:pPr>
        <w:numPr>
          <w:ilvl w:val="0"/>
          <w:numId w:val="24"/>
        </w:numPr>
      </w:pPr>
      <w:r>
        <w:rPr>
          <w:rFonts w:hint="eastAsia"/>
        </w:rPr>
        <w:t>校本教材作用</w:t>
      </w:r>
    </w:p>
    <w:p w14:paraId="3FB25DA8">
      <w:pPr>
        <w:numPr>
          <w:ilvl w:val="0"/>
          <w:numId w:val="25"/>
        </w:numPr>
      </w:pPr>
      <w:r>
        <w:rPr>
          <w:rFonts w:hint="eastAsia"/>
        </w:rPr>
        <w:t>教师选书时，如果教材在学校自编教材库中，教材带“自编”标识</w:t>
      </w:r>
    </w:p>
    <w:p w14:paraId="38BFDB1C">
      <w:r>
        <w:rPr>
          <w:rFonts w:ascii="宋体" w:hAnsi="宋体" w:cs="宋体"/>
          <w:sz w:val="24"/>
        </w:rPr>
        <w:drawing>
          <wp:inline distT="0" distB="0" distL="114300" distR="114300">
            <wp:extent cx="5810885" cy="2385060"/>
            <wp:effectExtent l="0" t="0" r="18415" b="15240"/>
            <wp:docPr id="238"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2" descr="IMG_256"/>
                    <pic:cNvPicPr>
                      <a:picLocks noChangeAspect="1"/>
                    </pic:cNvPicPr>
                  </pic:nvPicPr>
                  <pic:blipFill>
                    <a:blip r:embed="rId80"/>
                    <a:stretch>
                      <a:fillRect/>
                    </a:stretch>
                  </pic:blipFill>
                  <pic:spPr>
                    <a:xfrm>
                      <a:off x="0" y="0"/>
                      <a:ext cx="5810885" cy="2385060"/>
                    </a:xfrm>
                    <a:prstGeom prst="rect">
                      <a:avLst/>
                    </a:prstGeom>
                    <a:noFill/>
                    <a:ln w="9525">
                      <a:noFill/>
                    </a:ln>
                  </pic:spPr>
                </pic:pic>
              </a:graphicData>
            </a:graphic>
          </wp:inline>
        </w:drawing>
      </w:r>
    </w:p>
    <w:p w14:paraId="33459C49">
      <w:pPr>
        <w:numPr>
          <w:ilvl w:val="0"/>
          <w:numId w:val="25"/>
        </w:numPr>
      </w:pPr>
      <w:r>
        <w:rPr>
          <w:rFonts w:hint="eastAsia"/>
        </w:rPr>
        <w:t>教材审核时，如果选择的教材在学校校本教材库中，教材带“自编”标识。教材审核中可以筛选出选择自编教材的课程</w:t>
      </w:r>
    </w:p>
    <w:p w14:paraId="10897191">
      <w:r>
        <w:drawing>
          <wp:inline distT="0" distB="0" distL="114300" distR="114300">
            <wp:extent cx="5259070" cy="2605405"/>
            <wp:effectExtent l="0" t="0" r="17780" b="4445"/>
            <wp:docPr id="2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3"/>
                    <pic:cNvPicPr>
                      <a:picLocks noChangeAspect="1"/>
                    </pic:cNvPicPr>
                  </pic:nvPicPr>
                  <pic:blipFill>
                    <a:blip r:embed="rId81"/>
                    <a:stretch>
                      <a:fillRect/>
                    </a:stretch>
                  </pic:blipFill>
                  <pic:spPr>
                    <a:xfrm>
                      <a:off x="0" y="0"/>
                      <a:ext cx="5259070" cy="2605405"/>
                    </a:xfrm>
                    <a:prstGeom prst="rect">
                      <a:avLst/>
                    </a:prstGeom>
                    <a:noFill/>
                    <a:ln>
                      <a:noFill/>
                    </a:ln>
                  </pic:spPr>
                </pic:pic>
              </a:graphicData>
            </a:graphic>
          </wp:inline>
        </w:drawing>
      </w:r>
    </w:p>
    <w:p w14:paraId="03D68160">
      <w:pPr>
        <w:numPr>
          <w:ilvl w:val="0"/>
          <w:numId w:val="25"/>
        </w:numPr>
      </w:pPr>
      <w:r>
        <w:rPr>
          <w:rFonts w:hint="eastAsia"/>
        </w:rPr>
        <w:t>自编教材选用统计：数据统计中查看学校自编教材选用率。</w:t>
      </w:r>
    </w:p>
    <w:p w14:paraId="572DEE1B">
      <w:pPr>
        <w:pStyle w:val="3"/>
        <w:numPr>
          <w:ilvl w:val="0"/>
          <w:numId w:val="1"/>
        </w:numPr>
      </w:pPr>
      <w:bookmarkStart w:id="33" w:name="_Toc16325"/>
      <w:r>
        <w:rPr>
          <w:rFonts w:hint="eastAsia"/>
        </w:rPr>
        <w:t>开启教师选书</w:t>
      </w:r>
      <w:bookmarkEnd w:id="33"/>
    </w:p>
    <w:p w14:paraId="18145E6C">
      <w:r>
        <w:rPr>
          <w:rFonts w:hint="eastAsia"/>
        </w:rPr>
        <w:t>开启教师选书首先要确保需要开启教师选书的学期导入了课程，</w:t>
      </w:r>
    </w:p>
    <w:p w14:paraId="60771C31">
      <w:pPr>
        <w:pStyle w:val="4"/>
        <w:numPr>
          <w:ilvl w:val="0"/>
          <w:numId w:val="26"/>
        </w:numPr>
      </w:pPr>
      <w:bookmarkStart w:id="34" w:name="_Toc28008"/>
      <w:r>
        <w:rPr>
          <w:rFonts w:hint="eastAsia"/>
        </w:rPr>
        <w:t>平台设置</w:t>
      </w:r>
      <w:bookmarkEnd w:id="34"/>
    </w:p>
    <w:p w14:paraId="54815E2A">
      <w:pPr>
        <w:spacing w:line="360" w:lineRule="auto"/>
      </w:pPr>
      <w:r>
        <w:rPr>
          <w:rFonts w:hint="eastAsia"/>
        </w:rPr>
        <w:t>在开启教师选书前，进入平台管理--平台设置，根据学校情况对教材选用及审核参数做配置。</w:t>
      </w:r>
    </w:p>
    <w:p w14:paraId="02064D59">
      <w:pPr>
        <w:numPr>
          <w:ilvl w:val="0"/>
          <w:numId w:val="27"/>
        </w:numPr>
        <w:spacing w:line="360" w:lineRule="auto"/>
      </w:pPr>
      <w:r>
        <w:rPr>
          <w:rFonts w:hint="eastAsia"/>
        </w:rPr>
        <w:t>教材选用设置</w:t>
      </w:r>
    </w:p>
    <w:p w14:paraId="46D20BE0"/>
    <w:p w14:paraId="031E613B">
      <w:r>
        <w:drawing>
          <wp:inline distT="0" distB="0" distL="114300" distR="114300">
            <wp:extent cx="5271770" cy="2383155"/>
            <wp:effectExtent l="0" t="0" r="5080" b="17145"/>
            <wp:docPr id="2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3"/>
                    <pic:cNvPicPr>
                      <a:picLocks noChangeAspect="1"/>
                    </pic:cNvPicPr>
                  </pic:nvPicPr>
                  <pic:blipFill>
                    <a:blip r:embed="rId82"/>
                    <a:stretch>
                      <a:fillRect/>
                    </a:stretch>
                  </pic:blipFill>
                  <pic:spPr>
                    <a:xfrm>
                      <a:off x="0" y="0"/>
                      <a:ext cx="5271770" cy="2383155"/>
                    </a:xfrm>
                    <a:prstGeom prst="rect">
                      <a:avLst/>
                    </a:prstGeom>
                    <a:noFill/>
                    <a:ln>
                      <a:noFill/>
                    </a:ln>
                  </pic:spPr>
                </pic:pic>
              </a:graphicData>
            </a:graphic>
          </wp:inline>
        </w:drawing>
      </w:r>
    </w:p>
    <w:p w14:paraId="3F84B82D">
      <w:pPr>
        <w:spacing w:line="360" w:lineRule="auto"/>
        <w:rPr>
          <w:b/>
          <w:bCs/>
        </w:rPr>
      </w:pPr>
      <w:r>
        <w:rPr>
          <w:rFonts w:hint="eastAsia"/>
          <w:b/>
          <w:bCs/>
        </w:rPr>
        <w:t>特殊配置说明：</w:t>
      </w:r>
    </w:p>
    <w:p w14:paraId="619A627A">
      <w:pPr>
        <w:numPr>
          <w:ilvl w:val="0"/>
          <w:numId w:val="28"/>
        </w:numPr>
        <w:spacing w:line="360" w:lineRule="auto"/>
        <w:rPr>
          <w:rFonts w:ascii="宋体" w:hAnsi="宋体" w:cs="宋体"/>
          <w:szCs w:val="21"/>
        </w:rPr>
      </w:pPr>
      <w:r>
        <w:rPr>
          <w:rFonts w:hint="eastAsia" w:ascii="宋体" w:hAnsi="宋体" w:cs="宋体"/>
          <w:szCs w:val="21"/>
        </w:rPr>
        <w:t>是否允许教师自主选择教师用书：</w:t>
      </w:r>
      <w:r>
        <w:rPr>
          <w:rFonts w:ascii="宋体" w:hAnsi="宋体" w:cs="宋体"/>
          <w:szCs w:val="21"/>
        </w:rPr>
        <w:t>教师登录教师端选书期间，教师本人是否被允许选择教师用书</w:t>
      </w:r>
    </w:p>
    <w:p w14:paraId="7AC0C1C7">
      <w:pPr>
        <w:spacing w:line="360" w:lineRule="auto"/>
        <w:rPr>
          <w:rFonts w:ascii="宋体" w:hAnsi="宋体" w:cs="宋体"/>
          <w:szCs w:val="21"/>
        </w:rPr>
      </w:pPr>
      <w:r>
        <w:rPr>
          <w:rFonts w:hint="eastAsia" w:ascii="宋体" w:hAnsi="宋体" w:cs="宋体"/>
          <w:szCs w:val="21"/>
        </w:rPr>
        <w:t>不允许选：教师选书期间无法选择教师用书</w:t>
      </w:r>
    </w:p>
    <w:p w14:paraId="4FD6D8DE">
      <w:pPr>
        <w:spacing w:line="360" w:lineRule="auto"/>
        <w:rPr>
          <w:rFonts w:ascii="宋体" w:hAnsi="宋体" w:cs="宋体"/>
          <w:szCs w:val="21"/>
        </w:rPr>
      </w:pPr>
      <w:r>
        <w:rPr>
          <w:rFonts w:hint="eastAsia" w:ascii="宋体" w:hAnsi="宋体" w:cs="宋体"/>
          <w:szCs w:val="21"/>
        </w:rPr>
        <w:t>允许且种类不限制：教师选书期间可以自由选择教师用书</w:t>
      </w:r>
    </w:p>
    <w:p w14:paraId="004A93F2">
      <w:pPr>
        <w:spacing w:line="360" w:lineRule="auto"/>
        <w:rPr>
          <w:rFonts w:ascii="宋体" w:hAnsi="宋体" w:cs="宋体"/>
          <w:szCs w:val="21"/>
        </w:rPr>
      </w:pPr>
      <w:r>
        <w:rPr>
          <w:rFonts w:hint="eastAsia" w:ascii="宋体" w:hAnsi="宋体" w:cs="宋体"/>
          <w:szCs w:val="21"/>
        </w:rPr>
        <w:t>允许选且与班级用书种类一致，班级用书必须选：教师选书期间需要选择学生用书后才可以选择与学生用书一致的教师用书</w:t>
      </w:r>
    </w:p>
    <w:p w14:paraId="481A4F7B">
      <w:pPr>
        <w:spacing w:line="360" w:lineRule="auto"/>
        <w:rPr>
          <w:rFonts w:ascii="宋体" w:hAnsi="宋体" w:cs="宋体"/>
          <w:szCs w:val="21"/>
        </w:rPr>
      </w:pPr>
      <w:r>
        <w:rPr>
          <w:rFonts w:hint="eastAsia" w:ascii="宋体" w:hAnsi="宋体" w:cs="宋体"/>
          <w:szCs w:val="21"/>
        </w:rPr>
        <w:t>允许且与班级用书种类一致，班级用书可以不选：教师选择学生用书后，教师用书必须与学生用书一致；若没有选择学生用书，教师用书可以自由选择。</w:t>
      </w:r>
    </w:p>
    <w:p w14:paraId="3467EDBD">
      <w:pPr>
        <w:spacing w:line="360" w:lineRule="auto"/>
        <w:rPr>
          <w:rFonts w:ascii="宋体" w:hAnsi="宋体" w:cs="宋体"/>
          <w:szCs w:val="21"/>
        </w:rPr>
      </w:pPr>
      <w:r>
        <w:rPr>
          <w:rFonts w:hint="eastAsia" w:ascii="宋体" w:hAnsi="宋体" w:cs="宋体"/>
          <w:szCs w:val="21"/>
        </w:rPr>
        <w:t>（2）教师用书</w:t>
      </w:r>
    </w:p>
    <w:p w14:paraId="12183B89">
      <w:pPr>
        <w:spacing w:line="360" w:lineRule="auto"/>
        <w:ind w:left="420" w:leftChars="200"/>
        <w:rPr>
          <w:rFonts w:ascii="宋体" w:hAnsi="宋体" w:cs="宋体"/>
          <w:szCs w:val="21"/>
        </w:rPr>
      </w:pPr>
      <w:r>
        <w:rPr>
          <w:rFonts w:hint="eastAsia" w:ascii="宋体" w:hAnsi="宋体" w:cs="宋体"/>
          <w:szCs w:val="21"/>
        </w:rPr>
        <w:t>不允许购买：教师选书的时候不能够选择教师用书</w:t>
      </w:r>
    </w:p>
    <w:p w14:paraId="46B0C25F">
      <w:pPr>
        <w:spacing w:line="360" w:lineRule="auto"/>
        <w:ind w:left="420" w:leftChars="200"/>
        <w:rPr>
          <w:rFonts w:ascii="宋体" w:hAnsi="宋体" w:cs="宋体"/>
          <w:szCs w:val="21"/>
        </w:rPr>
      </w:pPr>
      <w:r>
        <w:rPr>
          <w:rFonts w:hint="eastAsia" w:ascii="宋体" w:hAnsi="宋体" w:cs="宋体"/>
          <w:szCs w:val="21"/>
        </w:rPr>
        <w:t>允许无限制：教师选书的时候后对教师用书种类不做限制</w:t>
      </w:r>
    </w:p>
    <w:p w14:paraId="061D9AEB">
      <w:pPr>
        <w:spacing w:line="360" w:lineRule="auto"/>
        <w:ind w:left="420" w:leftChars="200"/>
        <w:rPr>
          <w:rFonts w:ascii="宋体" w:hAnsi="宋体" w:cs="宋体"/>
          <w:szCs w:val="21"/>
        </w:rPr>
      </w:pPr>
      <w:r>
        <w:rPr>
          <w:rFonts w:hint="eastAsia" w:ascii="宋体" w:hAnsi="宋体" w:cs="宋体"/>
          <w:szCs w:val="21"/>
        </w:rPr>
        <w:t>与班级用书一致：教师选书的时候，教师用书必须和学生用书一致，没有学生用书不能选择教师用书</w:t>
      </w:r>
    </w:p>
    <w:p w14:paraId="38CCEC22">
      <w:pPr>
        <w:spacing w:line="360" w:lineRule="auto"/>
        <w:ind w:left="420" w:leftChars="200"/>
        <w:rPr>
          <w:rFonts w:ascii="宋体" w:hAnsi="宋体" w:cs="宋体"/>
          <w:szCs w:val="21"/>
        </w:rPr>
      </w:pPr>
      <w:r>
        <w:rPr>
          <w:rFonts w:hint="eastAsia" w:ascii="宋体" w:hAnsi="宋体" w:cs="宋体"/>
          <w:szCs w:val="21"/>
        </w:rPr>
        <w:t>设置教师用书可选数量：但种类教师用书的最大数量</w:t>
      </w:r>
    </w:p>
    <w:p w14:paraId="288BA820">
      <w:pPr>
        <w:spacing w:line="360" w:lineRule="auto"/>
        <w:rPr>
          <w:rFonts w:ascii="宋体" w:hAnsi="宋体" w:cs="宋体"/>
          <w:szCs w:val="21"/>
        </w:rPr>
      </w:pPr>
      <w:r>
        <w:rPr>
          <w:rFonts w:hint="eastAsia" w:ascii="宋体" w:hAnsi="宋体" w:cs="宋体"/>
          <w:szCs w:val="21"/>
        </w:rPr>
        <w:t>（3）</w:t>
      </w:r>
      <w:r>
        <w:rPr>
          <w:rFonts w:ascii="宋体" w:hAnsi="宋体" w:cs="宋体"/>
          <w:szCs w:val="21"/>
        </w:rPr>
        <w:t>马工程课程是否必须使用马工程教材</w:t>
      </w:r>
      <w:r>
        <w:rPr>
          <w:rFonts w:ascii="宋体" w:hAnsi="宋体" w:cs="宋体"/>
          <w:szCs w:val="21"/>
        </w:rPr>
        <w:br w:type="textWrapping"/>
      </w:r>
      <w:r>
        <w:rPr>
          <w:rFonts w:hint="eastAsia" w:ascii="宋体" w:hAnsi="宋体" w:cs="宋体"/>
          <w:szCs w:val="21"/>
        </w:rPr>
        <w:t>选择是：点击教材审核页面按钮“马工程课程匹配马工程教材”系统自动给有教师的马工程课程匹配对应的教材，无教师课程在认领课程时匹配相应的教材，教材不可删除（学校账号除外）。课程无对应马工程教材有多本不匹配。</w:t>
      </w:r>
    </w:p>
    <w:p w14:paraId="10BD89F4">
      <w:pPr>
        <w:pStyle w:val="4"/>
        <w:numPr>
          <w:ilvl w:val="0"/>
          <w:numId w:val="26"/>
        </w:numPr>
      </w:pPr>
      <w:bookmarkStart w:id="35" w:name="_Toc14347"/>
      <w:r>
        <w:rPr>
          <w:rFonts w:hint="eastAsia"/>
        </w:rPr>
        <w:t>开启教师选书</w:t>
      </w:r>
      <w:bookmarkEnd w:id="35"/>
    </w:p>
    <w:p w14:paraId="5261FD34">
      <w:r>
        <w:rPr>
          <w:rFonts w:hint="eastAsia"/>
        </w:rPr>
        <w:t>在首页--通知管理，点击“开启教师选书”按钮</w:t>
      </w:r>
    </w:p>
    <w:p w14:paraId="143B8A23">
      <w:r>
        <w:drawing>
          <wp:inline distT="0" distB="0" distL="114300" distR="114300">
            <wp:extent cx="5271135" cy="2193925"/>
            <wp:effectExtent l="0" t="0" r="5715" b="15875"/>
            <wp:docPr id="2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5"/>
                    <pic:cNvPicPr>
                      <a:picLocks noChangeAspect="1"/>
                    </pic:cNvPicPr>
                  </pic:nvPicPr>
                  <pic:blipFill>
                    <a:blip r:embed="rId83"/>
                    <a:stretch>
                      <a:fillRect/>
                    </a:stretch>
                  </pic:blipFill>
                  <pic:spPr>
                    <a:xfrm>
                      <a:off x="0" y="0"/>
                      <a:ext cx="5271135" cy="2193925"/>
                    </a:xfrm>
                    <a:prstGeom prst="rect">
                      <a:avLst/>
                    </a:prstGeom>
                    <a:noFill/>
                    <a:ln>
                      <a:noFill/>
                    </a:ln>
                  </pic:spPr>
                </pic:pic>
              </a:graphicData>
            </a:graphic>
          </wp:inline>
        </w:drawing>
      </w:r>
    </w:p>
    <w:p w14:paraId="4B2F16D0">
      <w:r>
        <w:drawing>
          <wp:inline distT="0" distB="0" distL="114300" distR="114300">
            <wp:extent cx="5259070" cy="1989455"/>
            <wp:effectExtent l="0" t="0" r="17780" b="10795"/>
            <wp:docPr id="2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6"/>
                    <pic:cNvPicPr>
                      <a:picLocks noChangeAspect="1"/>
                    </pic:cNvPicPr>
                  </pic:nvPicPr>
                  <pic:blipFill>
                    <a:blip r:embed="rId84"/>
                    <a:stretch>
                      <a:fillRect/>
                    </a:stretch>
                  </pic:blipFill>
                  <pic:spPr>
                    <a:xfrm>
                      <a:off x="0" y="0"/>
                      <a:ext cx="5259070" cy="1989455"/>
                    </a:xfrm>
                    <a:prstGeom prst="rect">
                      <a:avLst/>
                    </a:prstGeom>
                    <a:noFill/>
                    <a:ln>
                      <a:noFill/>
                    </a:ln>
                  </pic:spPr>
                </pic:pic>
              </a:graphicData>
            </a:graphic>
          </wp:inline>
        </w:drawing>
      </w:r>
    </w:p>
    <w:p w14:paraId="688B08F2">
      <w:pPr>
        <w:rPr>
          <w:szCs w:val="21"/>
        </w:rPr>
      </w:pPr>
      <w:r>
        <w:rPr>
          <w:rFonts w:hint="eastAsia"/>
          <w:szCs w:val="21"/>
        </w:rPr>
        <w:t>选书时间：选择教师选书的起始时间，到结束时间后教师选书功能会自动关闭，如果还需要教师选书则需要再次开启教师选书</w:t>
      </w:r>
    </w:p>
    <w:p w14:paraId="38E30E85">
      <w:pPr>
        <w:rPr>
          <w:szCs w:val="21"/>
        </w:rPr>
      </w:pPr>
      <w:r>
        <w:rPr>
          <w:rFonts w:hint="eastAsia"/>
          <w:szCs w:val="21"/>
        </w:rPr>
        <w:t>输入内容：本次通知的内容</w:t>
      </w:r>
    </w:p>
    <w:p w14:paraId="79B0DFA7">
      <w:pPr>
        <w:rPr>
          <w:szCs w:val="21"/>
        </w:rPr>
      </w:pPr>
      <w:r>
        <w:rPr>
          <w:rFonts w:hint="eastAsia"/>
          <w:szCs w:val="21"/>
        </w:rPr>
        <w:t>选书审核层级：教材审核等级的展示</w:t>
      </w:r>
    </w:p>
    <w:p w14:paraId="1180F39F">
      <w:pPr>
        <w:rPr>
          <w:szCs w:val="21"/>
        </w:rPr>
      </w:pPr>
      <w:r>
        <w:rPr>
          <w:rFonts w:hint="eastAsia"/>
          <w:szCs w:val="21"/>
        </w:rPr>
        <w:t>专家审读：教材审核过程中是否需要专家审读教材</w:t>
      </w:r>
    </w:p>
    <w:p w14:paraId="1B0EC83F">
      <w:pPr>
        <w:spacing w:line="360" w:lineRule="auto"/>
      </w:pPr>
      <w:r>
        <w:rPr>
          <w:rFonts w:hint="eastAsia"/>
          <w:szCs w:val="21"/>
        </w:rPr>
        <w:t>（1）</w:t>
      </w:r>
      <w:r>
        <w:rPr>
          <w:rFonts w:hint="eastAsia"/>
        </w:rPr>
        <w:t>审读等级：院系或者学校等级组织专家审读，配置的是哪个等级，课程状态为待XX审核时，将课程下的教材推送给专家审读</w:t>
      </w:r>
    </w:p>
    <w:p w14:paraId="2124D62E">
      <w:pPr>
        <w:spacing w:line="360" w:lineRule="auto"/>
      </w:pPr>
      <w:r>
        <w:rPr>
          <w:rFonts w:hint="eastAsia"/>
          <w:szCs w:val="21"/>
        </w:rPr>
        <w:t>（2）</w:t>
      </w:r>
      <w:r>
        <w:rPr>
          <w:rFonts w:hint="eastAsia"/>
        </w:rPr>
        <w:t>审读方式：专家审读方式的选择，一学期只能选择一种方式，选择后不可更改</w:t>
      </w:r>
    </w:p>
    <w:p w14:paraId="1D396C85">
      <w:pPr>
        <w:spacing w:line="360" w:lineRule="auto"/>
      </w:pPr>
      <w:r>
        <w:rPr>
          <w:rFonts w:hint="eastAsia"/>
          <w:szCs w:val="21"/>
        </w:rPr>
        <w:t>（3）</w:t>
      </w:r>
      <w:r>
        <w:rPr>
          <w:rFonts w:hint="eastAsia"/>
        </w:rPr>
        <w:t>优秀教材设置：选择不需要专家审读的教材</w:t>
      </w:r>
    </w:p>
    <w:p w14:paraId="3F04DA92">
      <w:r>
        <w:rPr>
          <w:rFonts w:hint="eastAsia"/>
          <w:szCs w:val="21"/>
        </w:rPr>
        <w:t>（4）</w:t>
      </w:r>
      <w:r>
        <w:rPr>
          <w:rFonts w:hint="eastAsia"/>
        </w:rPr>
        <w:t>专家审读教材设置：分为两种，若选择的是分配课程的教材，开启选书时校验“是否有课程未分配专家”，若有则弹窗提示：</w:t>
      </w:r>
    </w:p>
    <w:p w14:paraId="3841EBFB">
      <w:r>
        <w:drawing>
          <wp:inline distT="0" distB="0" distL="114300" distR="114300">
            <wp:extent cx="3990975" cy="1885950"/>
            <wp:effectExtent l="0" t="0" r="9525" b="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85"/>
                    <a:stretch>
                      <a:fillRect/>
                    </a:stretch>
                  </pic:blipFill>
                  <pic:spPr>
                    <a:xfrm>
                      <a:off x="0" y="0"/>
                      <a:ext cx="3990975" cy="1885950"/>
                    </a:xfrm>
                    <a:prstGeom prst="rect">
                      <a:avLst/>
                    </a:prstGeom>
                    <a:noFill/>
                    <a:ln>
                      <a:noFill/>
                    </a:ln>
                  </pic:spPr>
                </pic:pic>
              </a:graphicData>
            </a:graphic>
          </wp:inline>
        </w:drawing>
      </w:r>
    </w:p>
    <w:p w14:paraId="5406C6F6">
      <w:pPr>
        <w:rPr>
          <w:szCs w:val="21"/>
        </w:rPr>
      </w:pPr>
      <w:r>
        <w:rPr>
          <w:rFonts w:hint="eastAsia"/>
          <w:szCs w:val="21"/>
        </w:rPr>
        <w:t>选择学院：本次通知涉及的学院，面向全体可忽略</w:t>
      </w:r>
    </w:p>
    <w:p w14:paraId="230BAFD9">
      <w:pPr>
        <w:rPr>
          <w:szCs w:val="21"/>
        </w:rPr>
      </w:pPr>
      <w:r>
        <w:rPr>
          <w:rFonts w:hint="eastAsia"/>
          <w:szCs w:val="21"/>
        </w:rPr>
        <w:t>通知形式：站内信，短信</w:t>
      </w:r>
    </w:p>
    <w:p w14:paraId="1265E191">
      <w:pPr>
        <w:rPr>
          <w:color w:val="FF0000"/>
        </w:rPr>
      </w:pPr>
      <w:r>
        <w:rPr>
          <w:rFonts w:hint="eastAsia"/>
          <w:color w:val="FF0000"/>
        </w:rPr>
        <w:t>注意：开启教师选书时要确保管理端与教师端的学期一致</w:t>
      </w:r>
    </w:p>
    <w:p w14:paraId="698B20F6"/>
    <w:p w14:paraId="197C5A6E">
      <w:pPr>
        <w:pStyle w:val="3"/>
        <w:numPr>
          <w:ilvl w:val="0"/>
          <w:numId w:val="1"/>
        </w:numPr>
      </w:pPr>
      <w:bookmarkStart w:id="36" w:name="_Toc10799"/>
      <w:r>
        <w:rPr>
          <w:rFonts w:hint="eastAsia"/>
        </w:rPr>
        <w:t>教材审核</w:t>
      </w:r>
      <w:bookmarkEnd w:id="36"/>
    </w:p>
    <w:p w14:paraId="52A5F85D">
      <w:pPr>
        <w:pStyle w:val="4"/>
        <w:numPr>
          <w:ilvl w:val="0"/>
          <w:numId w:val="29"/>
        </w:numPr>
      </w:pPr>
      <w:bookmarkStart w:id="37" w:name="_Toc14218"/>
      <w:r>
        <w:rPr>
          <w:rFonts w:hint="eastAsia"/>
        </w:rPr>
        <w:t>系统设置</w:t>
      </w:r>
      <w:bookmarkEnd w:id="37"/>
    </w:p>
    <w:p w14:paraId="4435EFC9">
      <w:r>
        <w:rPr>
          <w:rFonts w:hint="eastAsia"/>
        </w:rPr>
        <w:t>在教材审核工作前，需要在平台管理--平台设置--管理端设置中根据学校需求对平台进行设置</w:t>
      </w:r>
    </w:p>
    <w:p w14:paraId="643CD05A">
      <w:r>
        <w:drawing>
          <wp:inline distT="0" distB="0" distL="114300" distR="114300">
            <wp:extent cx="5258435" cy="2219325"/>
            <wp:effectExtent l="0" t="0" r="18415" b="9525"/>
            <wp:docPr id="2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7"/>
                    <pic:cNvPicPr>
                      <a:picLocks noChangeAspect="1"/>
                    </pic:cNvPicPr>
                  </pic:nvPicPr>
                  <pic:blipFill>
                    <a:blip r:embed="rId86"/>
                    <a:stretch>
                      <a:fillRect/>
                    </a:stretch>
                  </pic:blipFill>
                  <pic:spPr>
                    <a:xfrm>
                      <a:off x="0" y="0"/>
                      <a:ext cx="5258435" cy="2219325"/>
                    </a:xfrm>
                    <a:prstGeom prst="rect">
                      <a:avLst/>
                    </a:prstGeom>
                    <a:noFill/>
                    <a:ln>
                      <a:noFill/>
                    </a:ln>
                  </pic:spPr>
                </pic:pic>
              </a:graphicData>
            </a:graphic>
          </wp:inline>
        </w:drawing>
      </w:r>
    </w:p>
    <w:p w14:paraId="0C1200D6">
      <w:pPr>
        <w:pStyle w:val="4"/>
        <w:numPr>
          <w:ilvl w:val="0"/>
          <w:numId w:val="29"/>
        </w:numPr>
      </w:pPr>
      <w:bookmarkStart w:id="38" w:name="_Toc5716"/>
      <w:r>
        <w:rPr>
          <w:rFonts w:hint="eastAsia"/>
        </w:rPr>
        <w:t>教材审核</w:t>
      </w:r>
      <w:bookmarkEnd w:id="38"/>
    </w:p>
    <w:p w14:paraId="29B6DA0D">
      <w:pPr>
        <w:rPr>
          <w14:textFill>
            <w14:gradFill>
              <w14:gsLst>
                <w14:gs w14:pos="0">
                  <w14:srgbClr w14:val="E30000"/>
                </w14:gs>
                <w14:gs w14:pos="100000">
                  <w14:srgbClr w14:val="760303"/>
                </w14:gs>
              </w14:gsLst>
              <w14:lin w14:ang="0" w14:scaled="0"/>
            </w14:gradFill>
          </w14:textFill>
        </w:rPr>
      </w:pPr>
      <w:r>
        <w:rPr>
          <w:rFonts w:hint="eastAsia"/>
          <w14:textFill>
            <w14:gradFill>
              <w14:gsLst>
                <w14:gs w14:pos="0">
                  <w14:srgbClr w14:val="E30000"/>
                </w14:gs>
                <w14:gs w14:pos="100000">
                  <w14:srgbClr w14:val="760303"/>
                </w14:gs>
              </w14:gsLst>
              <w14:lin w14:ang="0" w14:scaled="0"/>
            </w14:gradFill>
          </w14:textFill>
        </w:rPr>
        <w:t>更新逻辑：</w:t>
      </w:r>
    </w:p>
    <w:p w14:paraId="66D7E310">
      <w:pPr>
        <w:numPr>
          <w:ilvl w:val="0"/>
          <w:numId w:val="30"/>
        </w:numPr>
        <w:rPr>
          <w:color w:val="C00000"/>
        </w:rPr>
      </w:pPr>
      <w:r>
        <w:rPr>
          <w:rFonts w:hint="eastAsia"/>
          <w:color w:val="C00000"/>
        </w:rPr>
        <w:t>管理端指定教材后不再默认审核通过，默认课程状态为“待XX审核”（XX为账号所属等级）</w:t>
      </w:r>
    </w:p>
    <w:p w14:paraId="032EBB73">
      <w:pPr>
        <w:numPr>
          <w:ilvl w:val="0"/>
          <w:numId w:val="30"/>
        </w:numPr>
        <w:rPr>
          <w:color w:val="C00000"/>
        </w:rPr>
      </w:pPr>
      <w:r>
        <w:rPr>
          <w:rFonts w:hint="eastAsia"/>
          <w:color w:val="C00000"/>
        </w:rPr>
        <w:t>审核通过后，课程不可编辑，若要编辑，需要撤回审核通过</w:t>
      </w:r>
    </w:p>
    <w:p w14:paraId="32D9EE10"/>
    <w:p w14:paraId="6D8EB9FF">
      <w:r>
        <w:rPr>
          <w:rFonts w:hint="eastAsia"/>
        </w:rPr>
        <w:t>点击教材管理--教材审核进入教材审核模块</w:t>
      </w:r>
    </w:p>
    <w:p w14:paraId="178268D8">
      <w:pPr>
        <w:numPr>
          <w:ilvl w:val="0"/>
          <w:numId w:val="31"/>
        </w:numPr>
      </w:pPr>
      <w:r>
        <w:rPr>
          <w:rFonts w:hint="eastAsia"/>
        </w:rPr>
        <w:t>配置模式提示：首次进入教材审核页面，会有审核等级提示框，用户可以查看当前学校审核等级配置。</w:t>
      </w:r>
    </w:p>
    <w:p w14:paraId="00FCEE08">
      <w:r>
        <w:drawing>
          <wp:inline distT="0" distB="0" distL="114300" distR="114300">
            <wp:extent cx="5268595" cy="2423795"/>
            <wp:effectExtent l="0" t="0" r="8255" b="1460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87"/>
                    <a:stretch>
                      <a:fillRect/>
                    </a:stretch>
                  </pic:blipFill>
                  <pic:spPr>
                    <a:xfrm>
                      <a:off x="0" y="0"/>
                      <a:ext cx="5268595" cy="2423795"/>
                    </a:xfrm>
                    <a:prstGeom prst="rect">
                      <a:avLst/>
                    </a:prstGeom>
                    <a:noFill/>
                    <a:ln>
                      <a:noFill/>
                    </a:ln>
                  </pic:spPr>
                </pic:pic>
              </a:graphicData>
            </a:graphic>
          </wp:inline>
        </w:drawing>
      </w:r>
    </w:p>
    <w:p w14:paraId="024447EE"/>
    <w:p w14:paraId="10883095">
      <w:pPr>
        <w:numPr>
          <w:ilvl w:val="0"/>
          <w:numId w:val="32"/>
        </w:numPr>
      </w:pPr>
      <w:r>
        <w:rPr>
          <w:rFonts w:hint="eastAsia"/>
        </w:rPr>
        <w:t>教材审核列表</w:t>
      </w:r>
    </w:p>
    <w:p w14:paraId="53BC8F2B">
      <w:r>
        <w:drawing>
          <wp:inline distT="0" distB="0" distL="114300" distR="114300">
            <wp:extent cx="5267960" cy="2564130"/>
            <wp:effectExtent l="0" t="0" r="8890" b="762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88"/>
                    <a:stretch>
                      <a:fillRect/>
                    </a:stretch>
                  </pic:blipFill>
                  <pic:spPr>
                    <a:xfrm>
                      <a:off x="0" y="0"/>
                      <a:ext cx="5267960" cy="2564130"/>
                    </a:xfrm>
                    <a:prstGeom prst="rect">
                      <a:avLst/>
                    </a:prstGeom>
                    <a:noFill/>
                    <a:ln>
                      <a:noFill/>
                    </a:ln>
                  </pic:spPr>
                </pic:pic>
              </a:graphicData>
            </a:graphic>
          </wp:inline>
        </w:drawing>
      </w:r>
    </w:p>
    <w:p w14:paraId="03CD374F">
      <w:pPr>
        <w:rPr>
          <w:rFonts w:asciiTheme="minorEastAsia" w:hAnsiTheme="minorEastAsia" w:eastAsiaTheme="minorEastAsia" w:cstheme="minorEastAsia"/>
        </w:rPr>
      </w:pPr>
      <w:r>
        <w:rPr>
          <w:rFonts w:hint="eastAsia" w:asciiTheme="minorEastAsia" w:hAnsiTheme="minorEastAsia" w:eastAsiaTheme="minorEastAsia" w:cstheme="minorEastAsia"/>
        </w:rPr>
        <w:t>说明：</w:t>
      </w:r>
    </w:p>
    <w:p w14:paraId="72CF82D9">
      <w:pPr>
        <w:rPr>
          <w:rFonts w:asciiTheme="minorEastAsia" w:hAnsiTheme="minorEastAsia" w:eastAsiaTheme="minorEastAsia" w:cstheme="minorEastAsia"/>
        </w:rPr>
      </w:pPr>
      <w:r>
        <w:rPr>
          <w:rFonts w:hint="eastAsia" w:asciiTheme="minorEastAsia" w:hAnsiTheme="minorEastAsia" w:eastAsiaTheme="minorEastAsia" w:cstheme="minorEastAsia"/>
        </w:rPr>
        <w:t>（1）院系（教研室）只能看到本院（教研室）承担的课程，不能看到其他的院系（教研室）承担的课程。教务处能看到全校的课程。</w:t>
      </w:r>
    </w:p>
    <w:p w14:paraId="1DDBC508">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（2）优秀教材为</w:t>
      </w:r>
      <w:r>
        <w:rPr>
          <w:rFonts w:hint="eastAsia" w:asciiTheme="minorEastAsia" w:hAnsiTheme="minorEastAsia" w:eastAsiaTheme="minorEastAsia" w:cstheme="minorEastAsia"/>
          <w:color w:val="C00000"/>
          <w:szCs w:val="21"/>
        </w:rPr>
        <w:t>红色</w:t>
      </w:r>
      <w:r>
        <w:rPr>
          <w:rFonts w:hint="eastAsia" w:asciiTheme="minorEastAsia" w:hAnsiTheme="minorEastAsia" w:eastAsiaTheme="minorEastAsia" w:cstheme="minorEastAsia"/>
          <w:szCs w:val="21"/>
        </w:rPr>
        <w:t>，说明</w:t>
      </w:r>
      <w:r>
        <w:rPr>
          <w:rFonts w:hint="eastAsia" w:asciiTheme="minorEastAsia" w:hAnsiTheme="minorEastAsia" w:eastAsiaTheme="minorEastAsia" w:cstheme="minorEastAsia"/>
          <w:color w:val="C00000"/>
          <w:szCs w:val="21"/>
        </w:rPr>
        <w:t>非马工程课程下学生用书中优秀教材品种数为0</w:t>
      </w:r>
      <w:r>
        <w:rPr>
          <w:rFonts w:hint="eastAsia" w:asciiTheme="minorEastAsia" w:hAnsiTheme="minorEastAsia" w:eastAsiaTheme="minorEastAsia" w:cstheme="minorEastAsia"/>
          <w:szCs w:val="21"/>
        </w:rPr>
        <w:t>。</w:t>
      </w:r>
    </w:p>
    <w:p w14:paraId="132283AC">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（3）马工程教材为</w:t>
      </w:r>
      <w:r>
        <w:rPr>
          <w:rFonts w:hint="eastAsia" w:asciiTheme="minorEastAsia" w:hAnsiTheme="minorEastAsia" w:eastAsiaTheme="minorEastAsia" w:cstheme="minorEastAsia"/>
          <w:color w:val="C00000"/>
          <w:szCs w:val="21"/>
        </w:rPr>
        <w:t>红色</w:t>
      </w:r>
      <w:r>
        <w:rPr>
          <w:rFonts w:hint="eastAsia" w:asciiTheme="minorEastAsia" w:hAnsiTheme="minorEastAsia" w:eastAsiaTheme="minorEastAsia" w:cstheme="minorEastAsia"/>
          <w:szCs w:val="21"/>
        </w:rPr>
        <w:t>，说明</w:t>
      </w:r>
      <w:r>
        <w:rPr>
          <w:rFonts w:hint="eastAsia" w:asciiTheme="minorEastAsia" w:hAnsiTheme="minorEastAsia" w:eastAsiaTheme="minorEastAsia" w:cstheme="minorEastAsia"/>
          <w:color w:val="C00000"/>
          <w:szCs w:val="21"/>
        </w:rPr>
        <w:t>教师马工程课程下学生用书中马工程教材品种数为0</w:t>
      </w:r>
      <w:r>
        <w:rPr>
          <w:rFonts w:hint="eastAsia" w:asciiTheme="minorEastAsia" w:hAnsiTheme="minorEastAsia" w:eastAsiaTheme="minorEastAsia" w:cstheme="minorEastAsia"/>
          <w:szCs w:val="21"/>
        </w:rPr>
        <w:t>。</w:t>
      </w:r>
    </w:p>
    <w:p w14:paraId="2E222711">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（4）班级数量为</w:t>
      </w:r>
      <w:r>
        <w:rPr>
          <w:rFonts w:hint="eastAsia" w:asciiTheme="minorEastAsia" w:hAnsiTheme="minorEastAsia" w:eastAsiaTheme="minorEastAsia" w:cstheme="minorEastAsia"/>
          <w:color w:val="C00000"/>
          <w:szCs w:val="21"/>
        </w:rPr>
        <w:t>红色</w:t>
      </w:r>
      <w:r>
        <w:rPr>
          <w:rFonts w:hint="eastAsia" w:asciiTheme="minorEastAsia" w:hAnsiTheme="minorEastAsia" w:eastAsiaTheme="minorEastAsia" w:cstheme="minorEastAsia"/>
          <w:szCs w:val="21"/>
        </w:rPr>
        <w:t>，说明</w:t>
      </w:r>
      <w:r>
        <w:rPr>
          <w:rFonts w:hint="eastAsia" w:asciiTheme="minorEastAsia" w:hAnsiTheme="minorEastAsia" w:eastAsiaTheme="minorEastAsia" w:cstheme="minorEastAsia"/>
          <w:color w:val="C00000"/>
          <w:szCs w:val="21"/>
        </w:rPr>
        <w:t>课程选书班级与原始班级不一致</w:t>
      </w:r>
      <w:r>
        <w:rPr>
          <w:rFonts w:hint="eastAsia" w:asciiTheme="minorEastAsia" w:hAnsiTheme="minorEastAsia" w:eastAsiaTheme="minorEastAsia" w:cstheme="minorEastAsia"/>
          <w:szCs w:val="21"/>
        </w:rPr>
        <w:t>。</w:t>
      </w:r>
    </w:p>
    <w:p w14:paraId="6F4178E3">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（5）课程名称为</w:t>
      </w:r>
      <w:r>
        <w:rPr>
          <w:rFonts w:hint="eastAsia" w:asciiTheme="minorEastAsia" w:hAnsiTheme="minorEastAsia" w:eastAsiaTheme="minorEastAsia" w:cstheme="minorEastAsia"/>
          <w:color w:val="C00000"/>
          <w:szCs w:val="21"/>
        </w:rPr>
        <w:t>红色</w:t>
      </w:r>
      <w:r>
        <w:rPr>
          <w:rFonts w:hint="eastAsia" w:asciiTheme="minorEastAsia" w:hAnsiTheme="minorEastAsia" w:eastAsiaTheme="minorEastAsia" w:cstheme="minorEastAsia"/>
          <w:color w:val="FF0000"/>
          <w:szCs w:val="21"/>
        </w:rPr>
        <w:t>，</w:t>
      </w:r>
      <w:r>
        <w:rPr>
          <w:rFonts w:hint="eastAsia" w:asciiTheme="minorEastAsia" w:hAnsiTheme="minorEastAsia" w:eastAsiaTheme="minorEastAsia" w:cstheme="minorEastAsia"/>
          <w:szCs w:val="21"/>
        </w:rPr>
        <w:t>说明</w:t>
      </w:r>
      <w:r>
        <w:rPr>
          <w:rFonts w:hint="eastAsia" w:asciiTheme="minorEastAsia" w:hAnsiTheme="minorEastAsia" w:eastAsiaTheme="minorEastAsia" w:cstheme="minorEastAsia"/>
          <w:color w:val="C00000"/>
          <w:szCs w:val="21"/>
        </w:rPr>
        <w:t>课程不是学校建立的，是院系或者教研室建立的</w:t>
      </w:r>
    </w:p>
    <w:p w14:paraId="3DC781C5">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（5）在教师和学生选书开关关闭后，教师与课程可以进行修改关联关系。</w:t>
      </w:r>
    </w:p>
    <w:p w14:paraId="29CA2C39">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（7）任课教师：该课程的授课教师，该课程选择的教材会推送为任课教师的资源；</w:t>
      </w:r>
    </w:p>
    <w:p w14:paraId="4C0F4F63">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（8）认领教师：该课程的认领人，教师选书时只能看到认领人是自己的课程，</w:t>
      </w:r>
    </w:p>
    <w:p w14:paraId="02656A27">
      <w:pPr>
        <w:rPr>
          <w:rFonts w:asciiTheme="minorEastAsia" w:hAnsiTheme="minorEastAsia" w:eastAsiaTheme="minorEastAsia" w:cstheme="minorEastAsia"/>
          <w:szCs w:val="21"/>
        </w:rPr>
      </w:pPr>
    </w:p>
    <w:p w14:paraId="07A5FDD6">
      <w:pPr>
        <w:rPr>
          <w:rFonts w:asciiTheme="minorEastAsia" w:hAnsiTheme="minorEastAsia" w:eastAsiaTheme="minorEastAsia" w:cstheme="minorEastAsia"/>
          <w:szCs w:val="21"/>
        </w:rPr>
      </w:pPr>
    </w:p>
    <w:p w14:paraId="0607BFE8"/>
    <w:p w14:paraId="7259E47C">
      <w:pPr>
        <w:pStyle w:val="5"/>
      </w:pPr>
      <w:r>
        <w:rPr>
          <w:rFonts w:hint="eastAsia"/>
        </w:rPr>
        <w:t>2.1添加课程</w:t>
      </w:r>
    </w:p>
    <w:p w14:paraId="7D9F6959">
      <w:pPr>
        <w:rPr>
          <w:szCs w:val="21"/>
        </w:rPr>
      </w:pPr>
      <w:r>
        <w:rPr>
          <w:rFonts w:hint="eastAsia"/>
          <w:szCs w:val="21"/>
        </w:rPr>
        <w:t>点击“添加课程”按钮，弹出添加课程弹窗</w:t>
      </w:r>
    </w:p>
    <w:p w14:paraId="679981D4">
      <w:r>
        <w:drawing>
          <wp:inline distT="0" distB="0" distL="114300" distR="114300">
            <wp:extent cx="5271135" cy="2644775"/>
            <wp:effectExtent l="0" t="0" r="571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89"/>
                    <a:stretch>
                      <a:fillRect/>
                    </a:stretch>
                  </pic:blipFill>
                  <pic:spPr>
                    <a:xfrm>
                      <a:off x="0" y="0"/>
                      <a:ext cx="5271135" cy="2644775"/>
                    </a:xfrm>
                    <a:prstGeom prst="rect">
                      <a:avLst/>
                    </a:prstGeom>
                    <a:noFill/>
                    <a:ln>
                      <a:noFill/>
                    </a:ln>
                  </pic:spPr>
                </pic:pic>
              </a:graphicData>
            </a:graphic>
          </wp:inline>
        </w:drawing>
      </w:r>
    </w:p>
    <w:p w14:paraId="07167DA8">
      <w:pPr>
        <w:pStyle w:val="5"/>
      </w:pPr>
      <w:r>
        <w:rPr>
          <w:rFonts w:hint="eastAsia"/>
        </w:rPr>
        <w:t>2.2审核</w:t>
      </w:r>
    </w:p>
    <w:p w14:paraId="04DF4F21">
      <w:pPr>
        <w:numPr>
          <w:ilvl w:val="0"/>
          <w:numId w:val="33"/>
        </w:numPr>
      </w:pPr>
      <w:r>
        <w:rPr>
          <w:rFonts w:hint="eastAsia"/>
        </w:rPr>
        <w:t>审核课程</w:t>
      </w:r>
    </w:p>
    <w:p w14:paraId="05EB6834">
      <w:r>
        <w:rPr>
          <w:rFonts w:hint="eastAsia"/>
        </w:rPr>
        <w:t>（1）点击操作栏“通过、驳回”按钮，对课程进行审核</w:t>
      </w:r>
    </w:p>
    <w:p w14:paraId="330943BF">
      <w:r>
        <w:drawing>
          <wp:inline distT="0" distB="0" distL="114300" distR="114300">
            <wp:extent cx="5266690" cy="2656840"/>
            <wp:effectExtent l="0" t="0" r="10160" b="1016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90"/>
                    <a:stretch>
                      <a:fillRect/>
                    </a:stretch>
                  </pic:blipFill>
                  <pic:spPr>
                    <a:xfrm>
                      <a:off x="0" y="0"/>
                      <a:ext cx="5266690" cy="2656840"/>
                    </a:xfrm>
                    <a:prstGeom prst="rect">
                      <a:avLst/>
                    </a:prstGeom>
                    <a:noFill/>
                    <a:ln>
                      <a:noFill/>
                    </a:ln>
                  </pic:spPr>
                </pic:pic>
              </a:graphicData>
            </a:graphic>
          </wp:inline>
        </w:drawing>
      </w:r>
    </w:p>
    <w:p w14:paraId="0578BA5A">
      <w:pPr>
        <w:numPr>
          <w:ilvl w:val="0"/>
          <w:numId w:val="34"/>
        </w:numPr>
      </w:pPr>
      <w:r>
        <w:rPr>
          <w:rFonts w:hint="eastAsia"/>
        </w:rPr>
        <w:t>点击操作栏中“选书详情”按钮，在选书详情页面点击“审核、驳回”按钮</w:t>
      </w:r>
    </w:p>
    <w:p w14:paraId="0391B882">
      <w:r>
        <w:drawing>
          <wp:inline distT="0" distB="0" distL="114300" distR="114300">
            <wp:extent cx="5273675" cy="5466715"/>
            <wp:effectExtent l="0" t="0" r="3175" b="635"/>
            <wp:docPr id="19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1"/>
                    <pic:cNvPicPr>
                      <a:picLocks noChangeAspect="1"/>
                    </pic:cNvPicPr>
                  </pic:nvPicPr>
                  <pic:blipFill>
                    <a:blip r:embed="rId91"/>
                    <a:stretch>
                      <a:fillRect/>
                    </a:stretch>
                  </pic:blipFill>
                  <pic:spPr>
                    <a:xfrm>
                      <a:off x="0" y="0"/>
                      <a:ext cx="5273675" cy="5466715"/>
                    </a:xfrm>
                    <a:prstGeom prst="rect">
                      <a:avLst/>
                    </a:prstGeom>
                    <a:noFill/>
                    <a:ln>
                      <a:noFill/>
                    </a:ln>
                  </pic:spPr>
                </pic:pic>
              </a:graphicData>
            </a:graphic>
          </wp:inline>
        </w:drawing>
      </w:r>
    </w:p>
    <w:p w14:paraId="08601458">
      <w:pPr>
        <w:numPr>
          <w:ilvl w:val="0"/>
          <w:numId w:val="34"/>
        </w:numPr>
      </w:pPr>
      <w:r>
        <w:rPr>
          <w:rFonts w:hint="eastAsia"/>
        </w:rPr>
        <w:t>选中课程-&gt;点击列表下方“批量审核通过”按钮，批量审核通过</w:t>
      </w:r>
    </w:p>
    <w:p w14:paraId="68F92186"/>
    <w:p w14:paraId="3887FC4E">
      <w:pPr>
        <w:numPr>
          <w:ilvl w:val="0"/>
          <w:numId w:val="33"/>
        </w:numPr>
      </w:pPr>
      <w:r>
        <w:rPr>
          <w:rFonts w:hint="eastAsia"/>
        </w:rPr>
        <w:t>指定教材</w:t>
      </w:r>
    </w:p>
    <w:p w14:paraId="53E70205">
      <w:r>
        <w:rPr>
          <w:rFonts w:hint="eastAsia"/>
        </w:rPr>
        <w:t>（1）点击操作栏“选书详情”，在选书详情页面，点击“指定教材”按钮，弹出教材列表弹窗</w:t>
      </w:r>
    </w:p>
    <w:p w14:paraId="604550CE">
      <w:r>
        <w:drawing>
          <wp:inline distT="0" distB="0" distL="114300" distR="114300">
            <wp:extent cx="5267325" cy="3543935"/>
            <wp:effectExtent l="0" t="0" r="9525" b="18415"/>
            <wp:docPr id="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
                    <pic:cNvPicPr>
                      <a:picLocks noChangeAspect="1"/>
                    </pic:cNvPicPr>
                  </pic:nvPicPr>
                  <pic:blipFill>
                    <a:blip r:embed="rId92"/>
                    <a:stretch>
                      <a:fillRect/>
                    </a:stretch>
                  </pic:blipFill>
                  <pic:spPr>
                    <a:xfrm>
                      <a:off x="0" y="0"/>
                      <a:ext cx="5267325" cy="3543935"/>
                    </a:xfrm>
                    <a:prstGeom prst="rect">
                      <a:avLst/>
                    </a:prstGeom>
                    <a:noFill/>
                    <a:ln>
                      <a:noFill/>
                    </a:ln>
                  </pic:spPr>
                </pic:pic>
              </a:graphicData>
            </a:graphic>
          </wp:inline>
        </w:drawing>
      </w:r>
    </w:p>
    <w:p w14:paraId="5E39EA9E">
      <w:r>
        <w:rPr>
          <w:rFonts w:hint="eastAsia"/>
        </w:rPr>
        <w:t>查看详情：打开教材详情页面</w:t>
      </w:r>
    </w:p>
    <w:p w14:paraId="6EEA8BEF">
      <w:r>
        <w:rPr>
          <w:rFonts w:hint="eastAsia"/>
        </w:rPr>
        <w:t>（2）点击“选用”弹出指定教材弹窗</w:t>
      </w:r>
    </w:p>
    <w:p w14:paraId="3707362D">
      <w:r>
        <w:drawing>
          <wp:inline distT="0" distB="0" distL="114300" distR="114300">
            <wp:extent cx="5273040" cy="3275965"/>
            <wp:effectExtent l="0" t="0" r="3810" b="635"/>
            <wp:docPr id="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
                    <pic:cNvPicPr>
                      <a:picLocks noChangeAspect="1"/>
                    </pic:cNvPicPr>
                  </pic:nvPicPr>
                  <pic:blipFill>
                    <a:blip r:embed="rId93"/>
                    <a:stretch>
                      <a:fillRect/>
                    </a:stretch>
                  </pic:blipFill>
                  <pic:spPr>
                    <a:xfrm>
                      <a:off x="0" y="0"/>
                      <a:ext cx="5273040" cy="3275965"/>
                    </a:xfrm>
                    <a:prstGeom prst="rect">
                      <a:avLst/>
                    </a:prstGeom>
                    <a:noFill/>
                    <a:ln>
                      <a:noFill/>
                    </a:ln>
                  </pic:spPr>
                </pic:pic>
              </a:graphicData>
            </a:graphic>
          </wp:inline>
        </w:drawing>
      </w:r>
    </w:p>
    <w:p w14:paraId="2AB63AFC"/>
    <w:p w14:paraId="2C0198D6">
      <w:r>
        <w:rPr>
          <w:rFonts w:hint="eastAsia"/>
        </w:rPr>
        <w:t>学生用书：上课班级学生是否购买此教材</w:t>
      </w:r>
    </w:p>
    <w:p w14:paraId="54510190">
      <w:r>
        <w:rPr>
          <w:rFonts w:hint="eastAsia"/>
        </w:rPr>
        <w:t>教师用书：可以选择该教材购买教师用书的数量，</w:t>
      </w:r>
    </w:p>
    <w:p w14:paraId="42B5D784">
      <w:r>
        <w:rPr>
          <w:rFonts w:hint="eastAsia"/>
        </w:rPr>
        <w:t>备用书：可以选择该课程下教材购买备用书的数量，</w:t>
      </w:r>
    </w:p>
    <w:p w14:paraId="5519B380">
      <w:r>
        <w:rPr>
          <w:rFonts w:hint="eastAsia"/>
        </w:rPr>
        <w:t>选着校区：选择该教材所需要的校区，后期教材依据校区配送</w:t>
      </w:r>
    </w:p>
    <w:p w14:paraId="56081974">
      <w:r>
        <w:rPr>
          <w:rFonts w:hint="eastAsia"/>
        </w:rPr>
        <w:t>学生选书模式：</w:t>
      </w:r>
    </w:p>
    <w:p w14:paraId="0FC55CD2">
      <w:pPr>
        <w:ind w:firstLine="630" w:firstLineChars="300"/>
      </w:pPr>
      <w:r>
        <w:rPr>
          <w:rFonts w:hint="eastAsia"/>
        </w:rPr>
        <w:t>自主买书：针对B2B2C模式，学生可以决定要不要购买次教材</w:t>
      </w:r>
    </w:p>
    <w:p w14:paraId="2186AA6D">
      <w:pPr>
        <w:ind w:firstLine="630" w:firstLineChars="300"/>
      </w:pPr>
      <w:r>
        <w:rPr>
          <w:rFonts w:hint="eastAsia"/>
        </w:rPr>
        <w:t>指定购买：选课学生必须购买此教材</w:t>
      </w:r>
    </w:p>
    <w:p w14:paraId="4644CBAC">
      <w:r>
        <w:rPr>
          <w:rFonts w:hint="eastAsia"/>
        </w:rPr>
        <w:t>（3）批量指定：选择课程，点击课程列表下方“批量指定”按钮，批量指定教材，</w:t>
      </w:r>
    </w:p>
    <w:p w14:paraId="5846688A">
      <w:pPr>
        <w:ind w:left="420" w:leftChars="200"/>
        <w:rPr>
          <w:color w:val="FF0000"/>
        </w:rPr>
      </w:pPr>
      <w:r>
        <w:rPr>
          <w:rFonts w:hint="eastAsia"/>
          <w:color w:val="FF0000"/>
          <w:sz w:val="18"/>
          <w:szCs w:val="18"/>
        </w:rPr>
        <w:t>注意：批量指定时教师用书、备用书的数量是每个课程教师用书数量，不是全部课程的数量</w:t>
      </w:r>
      <w:r>
        <w:rPr>
          <w:rFonts w:hint="eastAsia"/>
          <w:color w:val="FF0000"/>
        </w:rPr>
        <w:t>。</w:t>
      </w:r>
    </w:p>
    <w:p w14:paraId="202554EB">
      <w:pPr>
        <w:numPr>
          <w:ilvl w:val="0"/>
          <w:numId w:val="33"/>
        </w:numPr>
      </w:pPr>
      <w:r>
        <w:rPr>
          <w:rFonts w:hint="eastAsia"/>
        </w:rPr>
        <w:t>替换教材</w:t>
      </w:r>
    </w:p>
    <w:p w14:paraId="53378C98">
      <w:r>
        <w:rPr>
          <w:rFonts w:hint="eastAsia"/>
        </w:rPr>
        <w:t>（1）点击操作栏中“选书详情”按钮，在选书详情页面点击相应教材后的“替换”按钮</w:t>
      </w:r>
    </w:p>
    <w:p w14:paraId="1519792A">
      <w:r>
        <w:drawing>
          <wp:inline distT="0" distB="0" distL="114300" distR="114300">
            <wp:extent cx="5266055" cy="3811905"/>
            <wp:effectExtent l="0" t="0" r="10795" b="17145"/>
            <wp:docPr id="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2"/>
                    <pic:cNvPicPr>
                      <a:picLocks noChangeAspect="1"/>
                    </pic:cNvPicPr>
                  </pic:nvPicPr>
                  <pic:blipFill>
                    <a:blip r:embed="rId94"/>
                    <a:stretch>
                      <a:fillRect/>
                    </a:stretch>
                  </pic:blipFill>
                  <pic:spPr>
                    <a:xfrm>
                      <a:off x="0" y="0"/>
                      <a:ext cx="5266055" cy="3811905"/>
                    </a:xfrm>
                    <a:prstGeom prst="rect">
                      <a:avLst/>
                    </a:prstGeom>
                    <a:noFill/>
                    <a:ln>
                      <a:noFill/>
                    </a:ln>
                  </pic:spPr>
                </pic:pic>
              </a:graphicData>
            </a:graphic>
          </wp:inline>
        </w:drawing>
      </w:r>
    </w:p>
    <w:p w14:paraId="0D4A00D9">
      <w:r>
        <w:rPr>
          <w:rFonts w:hint="eastAsia"/>
        </w:rPr>
        <w:t>选择需要的教材替换</w:t>
      </w:r>
    </w:p>
    <w:p w14:paraId="6B0F4E56">
      <w:r>
        <w:drawing>
          <wp:inline distT="0" distB="0" distL="114300" distR="114300">
            <wp:extent cx="5269865" cy="3748405"/>
            <wp:effectExtent l="0" t="0" r="6985" b="4445"/>
            <wp:docPr id="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
                    <pic:cNvPicPr>
                      <a:picLocks noChangeAspect="1"/>
                    </pic:cNvPicPr>
                  </pic:nvPicPr>
                  <pic:blipFill>
                    <a:blip r:embed="rId95"/>
                    <a:stretch>
                      <a:fillRect/>
                    </a:stretch>
                  </pic:blipFill>
                  <pic:spPr>
                    <a:xfrm>
                      <a:off x="0" y="0"/>
                      <a:ext cx="5269865" cy="3748405"/>
                    </a:xfrm>
                    <a:prstGeom prst="rect">
                      <a:avLst/>
                    </a:prstGeom>
                    <a:noFill/>
                    <a:ln>
                      <a:noFill/>
                    </a:ln>
                  </pic:spPr>
                </pic:pic>
              </a:graphicData>
            </a:graphic>
          </wp:inline>
        </w:drawing>
      </w:r>
    </w:p>
    <w:p w14:paraId="453D1A59"/>
    <w:p w14:paraId="5428B1C1"/>
    <w:p w14:paraId="383828C2"/>
    <w:p w14:paraId="5D8066AD">
      <w:pPr>
        <w:numPr>
          <w:ilvl w:val="0"/>
          <w:numId w:val="33"/>
        </w:numPr>
      </w:pPr>
      <w:r>
        <w:rPr>
          <w:rFonts w:hint="eastAsia"/>
        </w:rPr>
        <w:t>删除教材</w:t>
      </w:r>
    </w:p>
    <w:p w14:paraId="21EFF0A3">
      <w:r>
        <w:rPr>
          <w:rFonts w:hint="eastAsia"/>
        </w:rPr>
        <w:t>点击操作栏中“选书详情”按钮，在选书详情页面点击相应教材后“删除”按钮</w:t>
      </w:r>
    </w:p>
    <w:p w14:paraId="0CEF6560">
      <w:pPr>
        <w:jc w:val="center"/>
      </w:pPr>
      <w:r>
        <w:drawing>
          <wp:inline distT="0" distB="0" distL="114300" distR="114300">
            <wp:extent cx="4537710" cy="4044950"/>
            <wp:effectExtent l="0" t="0" r="15240" b="12700"/>
            <wp:docPr id="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
                    <pic:cNvPicPr>
                      <a:picLocks noChangeAspect="1"/>
                    </pic:cNvPicPr>
                  </pic:nvPicPr>
                  <pic:blipFill>
                    <a:blip r:embed="rId96"/>
                    <a:stretch>
                      <a:fillRect/>
                    </a:stretch>
                  </pic:blipFill>
                  <pic:spPr>
                    <a:xfrm>
                      <a:off x="0" y="0"/>
                      <a:ext cx="4537710" cy="4044950"/>
                    </a:xfrm>
                    <a:prstGeom prst="rect">
                      <a:avLst/>
                    </a:prstGeom>
                    <a:noFill/>
                    <a:ln>
                      <a:noFill/>
                    </a:ln>
                  </pic:spPr>
                </pic:pic>
              </a:graphicData>
            </a:graphic>
          </wp:inline>
        </w:drawing>
      </w:r>
    </w:p>
    <w:p w14:paraId="5710C447">
      <w:pPr>
        <w:numPr>
          <w:ilvl w:val="0"/>
          <w:numId w:val="33"/>
        </w:numPr>
      </w:pPr>
      <w:r>
        <w:rPr>
          <w:rFonts w:hint="eastAsia"/>
        </w:rPr>
        <w:t>打印教材</w:t>
      </w:r>
    </w:p>
    <w:p w14:paraId="3946BEAC">
      <w:r>
        <w:rPr>
          <w:rFonts w:hint="eastAsia"/>
        </w:rPr>
        <w:t>点击操作栏中“选书详情”按钮，在选书详情页面点击相应教材后“打印”按钮</w:t>
      </w:r>
    </w:p>
    <w:p w14:paraId="6A0D8F05"/>
    <w:p w14:paraId="2534980C">
      <w:pPr>
        <w:jc w:val="center"/>
      </w:pPr>
      <w:r>
        <w:drawing>
          <wp:inline distT="0" distB="0" distL="114300" distR="114300">
            <wp:extent cx="4354195" cy="4088765"/>
            <wp:effectExtent l="0" t="0" r="8255" b="6985"/>
            <wp:docPr id="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1"/>
                    <pic:cNvPicPr>
                      <a:picLocks noChangeAspect="1"/>
                    </pic:cNvPicPr>
                  </pic:nvPicPr>
                  <pic:blipFill>
                    <a:blip r:embed="rId97"/>
                    <a:stretch>
                      <a:fillRect/>
                    </a:stretch>
                  </pic:blipFill>
                  <pic:spPr>
                    <a:xfrm>
                      <a:off x="0" y="0"/>
                      <a:ext cx="4354195" cy="4088765"/>
                    </a:xfrm>
                    <a:prstGeom prst="rect">
                      <a:avLst/>
                    </a:prstGeom>
                    <a:noFill/>
                    <a:ln>
                      <a:noFill/>
                    </a:ln>
                  </pic:spPr>
                </pic:pic>
              </a:graphicData>
            </a:graphic>
          </wp:inline>
        </w:drawing>
      </w:r>
    </w:p>
    <w:p w14:paraId="6DB9C70B"/>
    <w:p w14:paraId="0B15E42A"/>
    <w:p w14:paraId="61DED9C6">
      <w:pPr>
        <w:numPr>
          <w:ilvl w:val="0"/>
          <w:numId w:val="33"/>
        </w:numPr>
      </w:pPr>
      <w:r>
        <w:rPr>
          <w:rFonts w:hint="eastAsia"/>
        </w:rPr>
        <w:t>班级管理</w:t>
      </w:r>
    </w:p>
    <w:p w14:paraId="3D557BD0">
      <w:r>
        <w:rPr>
          <w:rFonts w:hint="eastAsia"/>
        </w:rPr>
        <w:t>添加：只能添加原始班级，已选班级不可添加，需要选择教材后将原始班级进行绑定</w:t>
      </w:r>
    </w:p>
    <w:p w14:paraId="137BB035">
      <w:pPr>
        <w:ind w:left="420" w:leftChars="200"/>
      </w:pPr>
      <w:r>
        <w:rPr>
          <w:rFonts w:hint="eastAsia"/>
        </w:rPr>
        <w:t>已选班级：可以班级购书进行修改（修改学生数量），，删除班级</w:t>
      </w:r>
    </w:p>
    <w:p w14:paraId="0B23AC56">
      <w:pPr>
        <w:ind w:left="420" w:leftChars="200"/>
      </w:pPr>
      <w:r>
        <w:rPr>
          <w:rFonts w:hint="eastAsia"/>
        </w:rPr>
        <w:t>原始班级：可以删除，也可以修改学生数量，将原始班级绑定为已选班级</w:t>
      </w:r>
    </w:p>
    <w:p w14:paraId="729712DD">
      <w:r>
        <w:rPr>
          <w:rFonts w:hint="eastAsia"/>
        </w:rPr>
        <w:t>（1）原始班级：点击操作栏“选书详情”按钮，弹出选书详情页面，点击原始班级后“编辑”按钮，弹出原始班级管理弹窗：</w:t>
      </w:r>
    </w:p>
    <w:p w14:paraId="28BBAE42">
      <w:pPr>
        <w:ind w:left="420" w:leftChars="200"/>
        <w:jc w:val="center"/>
      </w:pPr>
      <w:r>
        <w:drawing>
          <wp:inline distT="0" distB="0" distL="114300" distR="114300">
            <wp:extent cx="5272405" cy="2584450"/>
            <wp:effectExtent l="0" t="0" r="4445" b="6350"/>
            <wp:docPr id="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3"/>
                    <pic:cNvPicPr>
                      <a:picLocks noChangeAspect="1"/>
                    </pic:cNvPicPr>
                  </pic:nvPicPr>
                  <pic:blipFill>
                    <a:blip r:embed="rId98"/>
                    <a:stretch>
                      <a:fillRect/>
                    </a:stretch>
                  </pic:blipFill>
                  <pic:spPr>
                    <a:xfrm>
                      <a:off x="0" y="0"/>
                      <a:ext cx="5272405" cy="2584450"/>
                    </a:xfrm>
                    <a:prstGeom prst="rect">
                      <a:avLst/>
                    </a:prstGeom>
                    <a:noFill/>
                    <a:ln>
                      <a:noFill/>
                    </a:ln>
                  </pic:spPr>
                </pic:pic>
              </a:graphicData>
            </a:graphic>
          </wp:inline>
        </w:drawing>
      </w:r>
    </w:p>
    <w:p w14:paraId="4318EB20">
      <w:pPr>
        <w:ind w:left="420" w:leftChars="200"/>
      </w:pPr>
      <w:r>
        <w:drawing>
          <wp:inline distT="0" distB="0" distL="114300" distR="114300">
            <wp:extent cx="5269230" cy="3409315"/>
            <wp:effectExtent l="0" t="0" r="7620" b="635"/>
            <wp:docPr id="10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4"/>
                    <pic:cNvPicPr>
                      <a:picLocks noChangeAspect="1"/>
                    </pic:cNvPicPr>
                  </pic:nvPicPr>
                  <pic:blipFill>
                    <a:blip r:embed="rId99"/>
                    <a:stretch>
                      <a:fillRect/>
                    </a:stretch>
                  </pic:blipFill>
                  <pic:spPr>
                    <a:xfrm>
                      <a:off x="0" y="0"/>
                      <a:ext cx="5269230" cy="3409315"/>
                    </a:xfrm>
                    <a:prstGeom prst="rect">
                      <a:avLst/>
                    </a:prstGeom>
                    <a:noFill/>
                    <a:ln>
                      <a:noFill/>
                    </a:ln>
                  </pic:spPr>
                </pic:pic>
              </a:graphicData>
            </a:graphic>
          </wp:inline>
        </w:drawing>
      </w:r>
    </w:p>
    <w:p w14:paraId="2E00F99A"/>
    <w:p w14:paraId="76744DA7">
      <w:pPr>
        <w:numPr>
          <w:ilvl w:val="0"/>
          <w:numId w:val="35"/>
        </w:numPr>
      </w:pPr>
      <w:r>
        <w:rPr>
          <w:rFonts w:hint="eastAsia"/>
        </w:rPr>
        <w:t>已选班级：点击相应教材下方，学生用书后的“编辑”按钮，对教材已选班级进行修改</w:t>
      </w:r>
      <w:r>
        <w:drawing>
          <wp:inline distT="0" distB="0" distL="114300" distR="114300">
            <wp:extent cx="5269865" cy="4758055"/>
            <wp:effectExtent l="0" t="0" r="6985" b="4445"/>
            <wp:docPr id="1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5"/>
                    <pic:cNvPicPr>
                      <a:picLocks noChangeAspect="1"/>
                    </pic:cNvPicPr>
                  </pic:nvPicPr>
                  <pic:blipFill>
                    <a:blip r:embed="rId100"/>
                    <a:stretch>
                      <a:fillRect/>
                    </a:stretch>
                  </pic:blipFill>
                  <pic:spPr>
                    <a:xfrm>
                      <a:off x="0" y="0"/>
                      <a:ext cx="5269865" cy="4758055"/>
                    </a:xfrm>
                    <a:prstGeom prst="rect">
                      <a:avLst/>
                    </a:prstGeom>
                    <a:noFill/>
                    <a:ln>
                      <a:noFill/>
                    </a:ln>
                  </pic:spPr>
                </pic:pic>
              </a:graphicData>
            </a:graphic>
          </wp:inline>
        </w:drawing>
      </w:r>
    </w:p>
    <w:p w14:paraId="66D3EF29">
      <w:r>
        <w:drawing>
          <wp:inline distT="0" distB="0" distL="114300" distR="114300">
            <wp:extent cx="5265420" cy="3184525"/>
            <wp:effectExtent l="0" t="0" r="11430" b="15875"/>
            <wp:docPr id="1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6"/>
                    <pic:cNvPicPr>
                      <a:picLocks noChangeAspect="1"/>
                    </pic:cNvPicPr>
                  </pic:nvPicPr>
                  <pic:blipFill>
                    <a:blip r:embed="rId101"/>
                    <a:stretch>
                      <a:fillRect/>
                    </a:stretch>
                  </pic:blipFill>
                  <pic:spPr>
                    <a:xfrm>
                      <a:off x="0" y="0"/>
                      <a:ext cx="5265420" cy="3184525"/>
                    </a:xfrm>
                    <a:prstGeom prst="rect">
                      <a:avLst/>
                    </a:prstGeom>
                    <a:noFill/>
                    <a:ln>
                      <a:noFill/>
                    </a:ln>
                  </pic:spPr>
                </pic:pic>
              </a:graphicData>
            </a:graphic>
          </wp:inline>
        </w:drawing>
      </w:r>
    </w:p>
    <w:p w14:paraId="6B8ADC85"/>
    <w:p w14:paraId="493AD858">
      <w:pPr>
        <w:numPr>
          <w:ilvl w:val="0"/>
          <w:numId w:val="36"/>
        </w:numPr>
      </w:pPr>
      <w:r>
        <w:rPr>
          <w:rFonts w:hint="eastAsia"/>
        </w:rPr>
        <w:t>删除课程</w:t>
      </w:r>
    </w:p>
    <w:p w14:paraId="718A95E3">
      <w:r>
        <w:rPr>
          <w:rFonts w:hint="eastAsia"/>
        </w:rPr>
        <w:t>点击课程列表操作栏“删除”按钮，或者课程列表下方“批量删除课程”按钮批量删除</w:t>
      </w:r>
    </w:p>
    <w:p w14:paraId="6CA51136">
      <w:r>
        <w:drawing>
          <wp:inline distT="0" distB="0" distL="114300" distR="114300">
            <wp:extent cx="5266690" cy="2669540"/>
            <wp:effectExtent l="0" t="0" r="10160" b="16510"/>
            <wp:docPr id="10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7"/>
                    <pic:cNvPicPr>
                      <a:picLocks noChangeAspect="1"/>
                    </pic:cNvPicPr>
                  </pic:nvPicPr>
                  <pic:blipFill>
                    <a:blip r:embed="rId102"/>
                    <a:stretch>
                      <a:fillRect/>
                    </a:stretch>
                  </pic:blipFill>
                  <pic:spPr>
                    <a:xfrm>
                      <a:off x="0" y="0"/>
                      <a:ext cx="5266690" cy="2669540"/>
                    </a:xfrm>
                    <a:prstGeom prst="rect">
                      <a:avLst/>
                    </a:prstGeom>
                    <a:noFill/>
                    <a:ln>
                      <a:noFill/>
                    </a:ln>
                  </pic:spPr>
                </pic:pic>
              </a:graphicData>
            </a:graphic>
          </wp:inline>
        </w:drawing>
      </w:r>
    </w:p>
    <w:p w14:paraId="13922640">
      <w:pPr>
        <w:numPr>
          <w:ilvl w:val="0"/>
          <w:numId w:val="36"/>
        </w:numPr>
        <w:spacing w:line="360" w:lineRule="auto"/>
      </w:pPr>
      <w:r>
        <w:rPr>
          <w:rFonts w:hint="eastAsia"/>
        </w:rPr>
        <w:t>不需买书：不需选书意味着该课程本学期不订购教材</w:t>
      </w:r>
    </w:p>
    <w:p w14:paraId="68D232CC">
      <w:pPr>
        <w:numPr>
          <w:ilvl w:val="0"/>
          <w:numId w:val="37"/>
        </w:numPr>
        <w:spacing w:line="360" w:lineRule="auto"/>
      </w:pPr>
      <w:r>
        <w:rPr>
          <w:rFonts w:hint="eastAsia"/>
        </w:rPr>
        <w:t>点击操作栏“选书详情”按钮，进入选书详情弹窗，点击“不需选书”按钮：</w:t>
      </w:r>
    </w:p>
    <w:p w14:paraId="62F3BC3C">
      <w:r>
        <w:drawing>
          <wp:inline distT="0" distB="0" distL="114300" distR="114300">
            <wp:extent cx="5273040" cy="4839335"/>
            <wp:effectExtent l="0" t="0" r="3810" b="18415"/>
            <wp:docPr id="10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8"/>
                    <pic:cNvPicPr>
                      <a:picLocks noChangeAspect="1"/>
                    </pic:cNvPicPr>
                  </pic:nvPicPr>
                  <pic:blipFill>
                    <a:blip r:embed="rId103"/>
                    <a:stretch>
                      <a:fillRect/>
                    </a:stretch>
                  </pic:blipFill>
                  <pic:spPr>
                    <a:xfrm>
                      <a:off x="0" y="0"/>
                      <a:ext cx="5273040" cy="4839335"/>
                    </a:xfrm>
                    <a:prstGeom prst="rect">
                      <a:avLst/>
                    </a:prstGeom>
                    <a:noFill/>
                    <a:ln>
                      <a:noFill/>
                    </a:ln>
                  </pic:spPr>
                </pic:pic>
              </a:graphicData>
            </a:graphic>
          </wp:inline>
        </w:drawing>
      </w:r>
    </w:p>
    <w:p w14:paraId="3B893ADD">
      <w:pPr>
        <w:numPr>
          <w:ilvl w:val="0"/>
          <w:numId w:val="37"/>
        </w:numPr>
      </w:pPr>
      <w:r>
        <w:rPr>
          <w:rFonts w:hint="eastAsia"/>
        </w:rPr>
        <w:t>选择课程，点击列表下方“批量不需选书”按钮</w:t>
      </w:r>
    </w:p>
    <w:p w14:paraId="1AA40DCC">
      <w:r>
        <w:drawing>
          <wp:inline distT="0" distB="0" distL="114300" distR="114300">
            <wp:extent cx="5270500" cy="2683510"/>
            <wp:effectExtent l="0" t="0" r="6350" b="254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9"/>
                    <pic:cNvPicPr>
                      <a:picLocks noChangeAspect="1"/>
                    </pic:cNvPicPr>
                  </pic:nvPicPr>
                  <pic:blipFill>
                    <a:blip r:embed="rId104"/>
                    <a:stretch>
                      <a:fillRect/>
                    </a:stretch>
                  </pic:blipFill>
                  <pic:spPr>
                    <a:xfrm>
                      <a:off x="0" y="0"/>
                      <a:ext cx="5270500" cy="2683510"/>
                    </a:xfrm>
                    <a:prstGeom prst="rect">
                      <a:avLst/>
                    </a:prstGeom>
                    <a:noFill/>
                    <a:ln>
                      <a:noFill/>
                    </a:ln>
                  </pic:spPr>
                </pic:pic>
              </a:graphicData>
            </a:graphic>
          </wp:inline>
        </w:drawing>
      </w:r>
    </w:p>
    <w:p w14:paraId="22B218F6"/>
    <w:p w14:paraId="257464A5">
      <w:pPr>
        <w:pStyle w:val="5"/>
      </w:pPr>
      <w:r>
        <w:rPr>
          <w:rFonts w:hint="eastAsia"/>
        </w:rPr>
        <w:t>2.3撤回操作</w:t>
      </w:r>
    </w:p>
    <w:p w14:paraId="7D45C828">
      <w:pPr>
        <w:numPr>
          <w:ilvl w:val="0"/>
          <w:numId w:val="38"/>
        </w:numPr>
      </w:pPr>
      <w:r>
        <w:rPr>
          <w:rFonts w:hint="eastAsia"/>
        </w:rPr>
        <w:t>撤回审核操作</w:t>
      </w:r>
    </w:p>
    <w:p w14:paraId="791CABE7">
      <w:r>
        <w:rPr>
          <w:rFonts w:hint="eastAsia"/>
        </w:rPr>
        <w:t>审核通过后，课程不可编辑，点击操作栏“撤回通过操作”按钮，课程回到审核通过之前的状态</w:t>
      </w:r>
    </w:p>
    <w:p w14:paraId="5BFBA30B">
      <w:r>
        <w:drawing>
          <wp:inline distT="0" distB="0" distL="114300" distR="114300">
            <wp:extent cx="5265420" cy="2359660"/>
            <wp:effectExtent l="0" t="0" r="11430" b="2540"/>
            <wp:docPr id="12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5"/>
                    <pic:cNvPicPr>
                      <a:picLocks noChangeAspect="1"/>
                    </pic:cNvPicPr>
                  </pic:nvPicPr>
                  <pic:blipFill>
                    <a:blip r:embed="rId105"/>
                    <a:stretch>
                      <a:fillRect/>
                    </a:stretch>
                  </pic:blipFill>
                  <pic:spPr>
                    <a:xfrm>
                      <a:off x="0" y="0"/>
                      <a:ext cx="5265420" cy="2359660"/>
                    </a:xfrm>
                    <a:prstGeom prst="rect">
                      <a:avLst/>
                    </a:prstGeom>
                    <a:noFill/>
                    <a:ln>
                      <a:noFill/>
                    </a:ln>
                  </pic:spPr>
                </pic:pic>
              </a:graphicData>
            </a:graphic>
          </wp:inline>
        </w:drawing>
      </w:r>
    </w:p>
    <w:p w14:paraId="5FAACD03"/>
    <w:p w14:paraId="3687DB22">
      <w:pPr>
        <w:numPr>
          <w:ilvl w:val="0"/>
          <w:numId w:val="38"/>
        </w:numPr>
      </w:pPr>
      <w:r>
        <w:rPr>
          <w:rFonts w:hint="eastAsia"/>
        </w:rPr>
        <w:t>撤回驳回操作</w:t>
      </w:r>
    </w:p>
    <w:p w14:paraId="14EE8889">
      <w:r>
        <w:rPr>
          <w:rFonts w:hint="eastAsia"/>
        </w:rPr>
        <w:t>课程驳回后，如果需要撤销，点击操作栏“撤回驳回操作”按钮，</w:t>
      </w:r>
    </w:p>
    <w:p w14:paraId="1DF8B9CD">
      <w:r>
        <w:drawing>
          <wp:inline distT="0" distB="0" distL="114300" distR="114300">
            <wp:extent cx="5264150" cy="2512060"/>
            <wp:effectExtent l="0" t="0" r="12700" b="2540"/>
            <wp:docPr id="1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6"/>
                    <pic:cNvPicPr>
                      <a:picLocks noChangeAspect="1"/>
                    </pic:cNvPicPr>
                  </pic:nvPicPr>
                  <pic:blipFill>
                    <a:blip r:embed="rId106"/>
                    <a:stretch>
                      <a:fillRect/>
                    </a:stretch>
                  </pic:blipFill>
                  <pic:spPr>
                    <a:xfrm>
                      <a:off x="0" y="0"/>
                      <a:ext cx="5264150" cy="2512060"/>
                    </a:xfrm>
                    <a:prstGeom prst="rect">
                      <a:avLst/>
                    </a:prstGeom>
                    <a:noFill/>
                    <a:ln>
                      <a:noFill/>
                    </a:ln>
                  </pic:spPr>
                </pic:pic>
              </a:graphicData>
            </a:graphic>
          </wp:inline>
        </w:drawing>
      </w:r>
    </w:p>
    <w:p w14:paraId="69FCB2A1">
      <w:pPr>
        <w:numPr>
          <w:ilvl w:val="0"/>
          <w:numId w:val="38"/>
        </w:numPr>
      </w:pPr>
      <w:r>
        <w:rPr>
          <w:rFonts w:hint="eastAsia"/>
        </w:rPr>
        <w:t>撤回订单</w:t>
      </w:r>
    </w:p>
    <w:p w14:paraId="1E5DBD6E">
      <w:r>
        <w:rPr>
          <w:rFonts w:hint="eastAsia"/>
        </w:rPr>
        <w:t>课程生成订单后（</w:t>
      </w:r>
      <w:r>
        <w:rPr>
          <w:rFonts w:hint="eastAsia"/>
          <w:color w:val="FF0000"/>
        </w:rPr>
        <w:t>订单采购前</w:t>
      </w:r>
      <w:r>
        <w:rPr>
          <w:rFonts w:hint="eastAsia"/>
        </w:rPr>
        <w:t>），如果发现课程选书存在问题，可以进行撤回订单操作，重新编辑课程</w:t>
      </w:r>
    </w:p>
    <w:p w14:paraId="0D38F0DE">
      <w:r>
        <w:drawing>
          <wp:inline distT="0" distB="0" distL="114300" distR="114300">
            <wp:extent cx="5271770" cy="2348230"/>
            <wp:effectExtent l="0" t="0" r="5080" b="13970"/>
            <wp:docPr id="1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7"/>
                    <pic:cNvPicPr>
                      <a:picLocks noChangeAspect="1"/>
                    </pic:cNvPicPr>
                  </pic:nvPicPr>
                  <pic:blipFill>
                    <a:blip r:embed="rId107"/>
                    <a:stretch>
                      <a:fillRect/>
                    </a:stretch>
                  </pic:blipFill>
                  <pic:spPr>
                    <a:xfrm>
                      <a:off x="0" y="0"/>
                      <a:ext cx="5271770" cy="2348230"/>
                    </a:xfrm>
                    <a:prstGeom prst="rect">
                      <a:avLst/>
                    </a:prstGeom>
                    <a:noFill/>
                    <a:ln>
                      <a:noFill/>
                    </a:ln>
                  </pic:spPr>
                </pic:pic>
              </a:graphicData>
            </a:graphic>
          </wp:inline>
        </w:drawing>
      </w:r>
    </w:p>
    <w:p w14:paraId="5C7D2833">
      <w:pPr>
        <w:pStyle w:val="5"/>
      </w:pPr>
      <w:r>
        <w:rPr>
          <w:rFonts w:hint="eastAsia"/>
        </w:rPr>
        <w:t>2.4修改课程</w:t>
      </w:r>
    </w:p>
    <w:p w14:paraId="487C052B">
      <w:pPr>
        <w:rPr>
          <w:color w:val="C00000"/>
        </w:rPr>
      </w:pPr>
      <w:r>
        <w:rPr>
          <w:rFonts w:hint="eastAsia"/>
          <w:color w:val="C00000"/>
        </w:rPr>
        <w:t>注意：如果导入数据不带教师信息，需要导入后关联教师信息，请编辑“</w:t>
      </w:r>
      <w:r>
        <w:rPr>
          <w:rFonts w:hint="eastAsia"/>
          <w:b/>
          <w:bCs/>
          <w:color w:val="C00000"/>
        </w:rPr>
        <w:t>认领教师</w:t>
      </w:r>
      <w:r>
        <w:rPr>
          <w:rFonts w:hint="eastAsia"/>
          <w:color w:val="C00000"/>
        </w:rPr>
        <w:t>”，编辑“</w:t>
      </w:r>
      <w:r>
        <w:rPr>
          <w:rFonts w:hint="eastAsia"/>
          <w:b/>
          <w:bCs/>
          <w:color w:val="C00000"/>
        </w:rPr>
        <w:t>认领教师</w:t>
      </w:r>
      <w:r>
        <w:rPr>
          <w:rFonts w:hint="eastAsia"/>
          <w:color w:val="C00000"/>
        </w:rPr>
        <w:t>”后，“任课教师”默认为“认领教师”</w:t>
      </w:r>
    </w:p>
    <w:p w14:paraId="58DF17E3">
      <w:pPr>
        <w:numPr>
          <w:ilvl w:val="0"/>
          <w:numId w:val="36"/>
        </w:numPr>
      </w:pPr>
      <w:r>
        <w:rPr>
          <w:rFonts w:hint="eastAsia"/>
        </w:rPr>
        <w:t>修改任课教师</w:t>
      </w:r>
    </w:p>
    <w:p w14:paraId="01A4546F">
      <w:pPr>
        <w:rPr>
          <w:szCs w:val="21"/>
        </w:rPr>
      </w:pPr>
      <w:r>
        <w:rPr>
          <w:rFonts w:hint="eastAsia"/>
          <w:szCs w:val="21"/>
        </w:rPr>
        <w:t>（1）在课程列表点击任课教师，弹出修改任课教师列表，对任课教师进行修改</w:t>
      </w:r>
    </w:p>
    <w:p w14:paraId="1847C832">
      <w:r>
        <w:drawing>
          <wp:inline distT="0" distB="0" distL="114300" distR="114300">
            <wp:extent cx="5269865" cy="2521585"/>
            <wp:effectExtent l="0" t="0" r="6985" b="12065"/>
            <wp:docPr id="10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0"/>
                    <pic:cNvPicPr>
                      <a:picLocks noChangeAspect="1"/>
                    </pic:cNvPicPr>
                  </pic:nvPicPr>
                  <pic:blipFill>
                    <a:blip r:embed="rId108"/>
                    <a:stretch>
                      <a:fillRect/>
                    </a:stretch>
                  </pic:blipFill>
                  <pic:spPr>
                    <a:xfrm>
                      <a:off x="0" y="0"/>
                      <a:ext cx="5269865" cy="2521585"/>
                    </a:xfrm>
                    <a:prstGeom prst="rect">
                      <a:avLst/>
                    </a:prstGeom>
                    <a:noFill/>
                    <a:ln>
                      <a:noFill/>
                    </a:ln>
                  </pic:spPr>
                </pic:pic>
              </a:graphicData>
            </a:graphic>
          </wp:inline>
        </w:drawing>
      </w:r>
    </w:p>
    <w:p w14:paraId="14D7DD8A"/>
    <w:p w14:paraId="385ABF07">
      <w:r>
        <w:rPr>
          <w:rFonts w:hint="eastAsia"/>
        </w:rPr>
        <w:t>（2）点击操作栏“选书详情”按钮，进入选书详情页面，点击任课教师后的编辑按钮</w:t>
      </w:r>
    </w:p>
    <w:p w14:paraId="0C5F411B">
      <w:r>
        <w:drawing>
          <wp:inline distT="0" distB="0" distL="114300" distR="114300">
            <wp:extent cx="5273040" cy="3083560"/>
            <wp:effectExtent l="0" t="0" r="3810" b="2540"/>
            <wp:docPr id="10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1"/>
                    <pic:cNvPicPr>
                      <a:picLocks noChangeAspect="1"/>
                    </pic:cNvPicPr>
                  </pic:nvPicPr>
                  <pic:blipFill>
                    <a:blip r:embed="rId109"/>
                    <a:stretch>
                      <a:fillRect/>
                    </a:stretch>
                  </pic:blipFill>
                  <pic:spPr>
                    <a:xfrm>
                      <a:off x="0" y="0"/>
                      <a:ext cx="5273040" cy="3083560"/>
                    </a:xfrm>
                    <a:prstGeom prst="rect">
                      <a:avLst/>
                    </a:prstGeom>
                    <a:noFill/>
                    <a:ln>
                      <a:noFill/>
                    </a:ln>
                  </pic:spPr>
                </pic:pic>
              </a:graphicData>
            </a:graphic>
          </wp:inline>
        </w:drawing>
      </w:r>
    </w:p>
    <w:p w14:paraId="3D51649A">
      <w:pPr>
        <w:numPr>
          <w:ilvl w:val="0"/>
          <w:numId w:val="36"/>
        </w:numPr>
      </w:pPr>
      <w:r>
        <w:rPr>
          <w:rFonts w:hint="eastAsia"/>
        </w:rPr>
        <w:t>修改认领教师</w:t>
      </w:r>
    </w:p>
    <w:p w14:paraId="768D3FD5">
      <w:pPr>
        <w:numPr>
          <w:ilvl w:val="0"/>
          <w:numId w:val="39"/>
        </w:numPr>
        <w:rPr>
          <w:szCs w:val="21"/>
        </w:rPr>
      </w:pPr>
      <w:r>
        <w:rPr>
          <w:rFonts w:hint="eastAsia"/>
          <w:szCs w:val="21"/>
        </w:rPr>
        <w:t>在课程列表点击认领教师，弹出修改认领教师列表，对认教师进行修改</w:t>
      </w:r>
    </w:p>
    <w:p w14:paraId="23D6D10E">
      <w:pPr>
        <w:rPr>
          <w:szCs w:val="21"/>
        </w:rPr>
      </w:pPr>
      <w:r>
        <w:drawing>
          <wp:inline distT="0" distB="0" distL="114300" distR="114300">
            <wp:extent cx="5269865" cy="2712720"/>
            <wp:effectExtent l="0" t="0" r="6985" b="11430"/>
            <wp:docPr id="1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2"/>
                    <pic:cNvPicPr>
                      <a:picLocks noChangeAspect="1"/>
                    </pic:cNvPicPr>
                  </pic:nvPicPr>
                  <pic:blipFill>
                    <a:blip r:embed="rId110"/>
                    <a:stretch>
                      <a:fillRect/>
                    </a:stretch>
                  </pic:blipFill>
                  <pic:spPr>
                    <a:xfrm>
                      <a:off x="0" y="0"/>
                      <a:ext cx="5269865" cy="2712720"/>
                    </a:xfrm>
                    <a:prstGeom prst="rect">
                      <a:avLst/>
                    </a:prstGeom>
                    <a:noFill/>
                    <a:ln>
                      <a:noFill/>
                    </a:ln>
                  </pic:spPr>
                </pic:pic>
              </a:graphicData>
            </a:graphic>
          </wp:inline>
        </w:drawing>
      </w:r>
    </w:p>
    <w:p w14:paraId="031ED789">
      <w:pPr>
        <w:numPr>
          <w:ilvl w:val="0"/>
          <w:numId w:val="39"/>
        </w:numPr>
        <w:rPr>
          <w:szCs w:val="21"/>
        </w:rPr>
      </w:pPr>
      <w:r>
        <w:rPr>
          <w:rFonts w:hint="eastAsia"/>
          <w:szCs w:val="21"/>
        </w:rPr>
        <w:t>点击操作栏“选书详情”按钮，进入选书详情页面，点击认领教师后的编辑按钮</w:t>
      </w:r>
    </w:p>
    <w:p w14:paraId="513F6741">
      <w:pPr>
        <w:numPr>
          <w:ilvl w:val="0"/>
          <w:numId w:val="36"/>
        </w:numPr>
      </w:pPr>
      <w:r>
        <w:rPr>
          <w:rFonts w:hint="eastAsia"/>
        </w:rPr>
        <w:t>修改开课教研室</w:t>
      </w:r>
    </w:p>
    <w:p w14:paraId="08690335">
      <w:pPr>
        <w:numPr>
          <w:ilvl w:val="0"/>
          <w:numId w:val="40"/>
        </w:num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在教务管理——教研室管理中，新增教研室。（如果在基础数据中已有教研室信息，可省略此步骤）</w:t>
      </w:r>
    </w:p>
    <w:p w14:paraId="3FACC386">
      <w:pPr>
        <w:rPr>
          <w:rFonts w:asciiTheme="minorEastAsia" w:hAnsiTheme="minorEastAsia" w:eastAsiaTheme="minorEastAsia" w:cstheme="minorEastAsia"/>
          <w:szCs w:val="21"/>
        </w:rPr>
      </w:pPr>
      <w:r>
        <w:drawing>
          <wp:inline distT="0" distB="0" distL="114300" distR="114300">
            <wp:extent cx="5265420" cy="2437765"/>
            <wp:effectExtent l="0" t="0" r="1143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11"/>
                    <a:stretch>
                      <a:fillRect/>
                    </a:stretch>
                  </pic:blipFill>
                  <pic:spPr>
                    <a:xfrm>
                      <a:off x="0" y="0"/>
                      <a:ext cx="5265420" cy="2437765"/>
                    </a:xfrm>
                    <a:prstGeom prst="rect">
                      <a:avLst/>
                    </a:prstGeom>
                    <a:noFill/>
                    <a:ln>
                      <a:noFill/>
                    </a:ln>
                  </pic:spPr>
                </pic:pic>
              </a:graphicData>
            </a:graphic>
          </wp:inline>
        </w:drawing>
      </w:r>
    </w:p>
    <w:p w14:paraId="61D5B927">
      <w:pPr>
        <w:numPr>
          <w:ilvl w:val="0"/>
          <w:numId w:val="40"/>
        </w:numPr>
        <w:rPr>
          <w:rFonts w:asciiTheme="minorEastAsia" w:hAnsiTheme="minorEastAsia" w:eastAsiaTheme="minorEastAsia" w:cstheme="minorEastAsia"/>
          <w:szCs w:val="21"/>
        </w:rPr>
      </w:pPr>
      <w:r>
        <w:rPr>
          <w:rFonts w:hint="eastAsia"/>
        </w:rPr>
        <w:t>在课程管理中修改关联教研室。</w:t>
      </w:r>
    </w:p>
    <w:p w14:paraId="5F2D0653">
      <w:pPr>
        <w:rPr>
          <w:rFonts w:asciiTheme="minorEastAsia" w:hAnsiTheme="minorEastAsia" w:eastAsiaTheme="minorEastAsia" w:cstheme="minorEastAsia"/>
          <w:szCs w:val="21"/>
        </w:rPr>
      </w:pPr>
    </w:p>
    <w:p w14:paraId="5D589357">
      <w:r>
        <w:drawing>
          <wp:inline distT="0" distB="0" distL="114300" distR="114300">
            <wp:extent cx="5260340" cy="2480945"/>
            <wp:effectExtent l="0" t="0" r="16510" b="146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12"/>
                    <a:stretch>
                      <a:fillRect/>
                    </a:stretch>
                  </pic:blipFill>
                  <pic:spPr>
                    <a:xfrm>
                      <a:off x="0" y="0"/>
                      <a:ext cx="5260340" cy="2480945"/>
                    </a:xfrm>
                    <a:prstGeom prst="rect">
                      <a:avLst/>
                    </a:prstGeom>
                    <a:noFill/>
                    <a:ln>
                      <a:noFill/>
                    </a:ln>
                  </pic:spPr>
                </pic:pic>
              </a:graphicData>
            </a:graphic>
          </wp:inline>
        </w:drawing>
      </w:r>
    </w:p>
    <w:p w14:paraId="2A194DBE">
      <w:pPr>
        <w:pStyle w:val="5"/>
      </w:pPr>
      <w:r>
        <w:rPr>
          <w:rFonts w:hint="eastAsia"/>
        </w:rPr>
        <w:t>2.5查看-教材选用情况</w:t>
      </w:r>
    </w:p>
    <w:p w14:paraId="27C84366">
      <w:r>
        <w:rPr>
          <w:rFonts w:hint="eastAsia"/>
        </w:rPr>
        <w:t>在首页-教材管理模块可以查看教材的选用进度</w:t>
      </w:r>
    </w:p>
    <w:p w14:paraId="48CE5D92">
      <w:r>
        <w:drawing>
          <wp:inline distT="0" distB="0" distL="114300" distR="114300">
            <wp:extent cx="5265420" cy="1938020"/>
            <wp:effectExtent l="0" t="0" r="11430" b="5080"/>
            <wp:docPr id="2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8"/>
                    <pic:cNvPicPr>
                      <a:picLocks noChangeAspect="1"/>
                    </pic:cNvPicPr>
                  </pic:nvPicPr>
                  <pic:blipFill>
                    <a:blip r:embed="rId113"/>
                    <a:stretch>
                      <a:fillRect/>
                    </a:stretch>
                  </pic:blipFill>
                  <pic:spPr>
                    <a:xfrm>
                      <a:off x="0" y="0"/>
                      <a:ext cx="5265420" cy="1938020"/>
                    </a:xfrm>
                    <a:prstGeom prst="rect">
                      <a:avLst/>
                    </a:prstGeom>
                    <a:noFill/>
                    <a:ln>
                      <a:noFill/>
                    </a:ln>
                  </pic:spPr>
                </pic:pic>
              </a:graphicData>
            </a:graphic>
          </wp:inline>
        </w:drawing>
      </w:r>
    </w:p>
    <w:p w14:paraId="2FE888C0">
      <w:pPr>
        <w:pStyle w:val="5"/>
      </w:pPr>
      <w:r>
        <w:rPr>
          <w:rFonts w:hint="eastAsia"/>
        </w:rPr>
        <w:t>2.6教材征订单</w:t>
      </w:r>
    </w:p>
    <w:p w14:paraId="06D2F802">
      <w:r>
        <w:rPr>
          <w:rFonts w:hint="eastAsia"/>
        </w:rPr>
        <w:t>在教材审核处，点击“下载”按钮，下载教材征订单（下载分为按照搜索添加下载、全部下载）</w:t>
      </w:r>
    </w:p>
    <w:p w14:paraId="6681186D">
      <w:r>
        <w:drawing>
          <wp:inline distT="0" distB="0" distL="114300" distR="114300">
            <wp:extent cx="5274310" cy="2688590"/>
            <wp:effectExtent l="0" t="0" r="2540" b="16510"/>
            <wp:docPr id="217"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28"/>
                    <pic:cNvPicPr>
                      <a:picLocks noChangeAspect="1"/>
                    </pic:cNvPicPr>
                  </pic:nvPicPr>
                  <pic:blipFill>
                    <a:blip r:embed="rId114"/>
                    <a:stretch>
                      <a:fillRect/>
                    </a:stretch>
                  </pic:blipFill>
                  <pic:spPr>
                    <a:xfrm>
                      <a:off x="0" y="0"/>
                      <a:ext cx="5274310" cy="2688590"/>
                    </a:xfrm>
                    <a:prstGeom prst="rect">
                      <a:avLst/>
                    </a:prstGeom>
                    <a:noFill/>
                    <a:ln>
                      <a:noFill/>
                    </a:ln>
                  </pic:spPr>
                </pic:pic>
              </a:graphicData>
            </a:graphic>
          </wp:inline>
        </w:drawing>
      </w:r>
    </w:p>
    <w:p w14:paraId="0192F42E">
      <w:pPr>
        <w:pStyle w:val="5"/>
      </w:pPr>
      <w:r>
        <w:rPr>
          <w:rFonts w:hint="eastAsia"/>
        </w:rPr>
        <w:t>2.7查看日志</w:t>
      </w:r>
    </w:p>
    <w:p w14:paraId="7DAE2F5F">
      <w:pPr>
        <w:rPr>
          <w:szCs w:val="21"/>
        </w:rPr>
      </w:pPr>
      <w:r>
        <w:rPr>
          <w:rFonts w:hint="eastAsia"/>
          <w:szCs w:val="21"/>
        </w:rPr>
        <w:t>在选书详情页面，点击右下角“操作日志”按钮，进入审核日志页面，查看该课程的操作日志</w:t>
      </w:r>
    </w:p>
    <w:p w14:paraId="1E5C453A">
      <w:r>
        <w:drawing>
          <wp:inline distT="0" distB="0" distL="114300" distR="114300">
            <wp:extent cx="5265420" cy="2427605"/>
            <wp:effectExtent l="0" t="0" r="11430" b="10795"/>
            <wp:docPr id="216"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27"/>
                    <pic:cNvPicPr>
                      <a:picLocks noChangeAspect="1"/>
                    </pic:cNvPicPr>
                  </pic:nvPicPr>
                  <pic:blipFill>
                    <a:blip r:embed="rId115"/>
                    <a:stretch>
                      <a:fillRect/>
                    </a:stretch>
                  </pic:blipFill>
                  <pic:spPr>
                    <a:xfrm>
                      <a:off x="0" y="0"/>
                      <a:ext cx="5265420" cy="2427605"/>
                    </a:xfrm>
                    <a:prstGeom prst="rect">
                      <a:avLst/>
                    </a:prstGeom>
                    <a:noFill/>
                    <a:ln>
                      <a:noFill/>
                    </a:ln>
                  </pic:spPr>
                </pic:pic>
              </a:graphicData>
            </a:graphic>
          </wp:inline>
        </w:drawing>
      </w:r>
    </w:p>
    <w:p w14:paraId="54D88EDF">
      <w:pPr>
        <w:pStyle w:val="5"/>
      </w:pPr>
      <w:r>
        <w:rPr>
          <w:rFonts w:hint="eastAsia"/>
        </w:rPr>
        <w:t>2.8班级打印</w:t>
      </w:r>
    </w:p>
    <w:p w14:paraId="12EDE1D2">
      <w:pPr>
        <w:rPr>
          <w:szCs w:val="21"/>
        </w:rPr>
      </w:pPr>
      <w:r>
        <w:rPr>
          <w:rFonts w:hint="eastAsia"/>
          <w:szCs w:val="21"/>
        </w:rPr>
        <w:t>点击“班级打印”按钮，进入班级打印页面，可以根据需要下载信息</w:t>
      </w:r>
    </w:p>
    <w:p w14:paraId="4AFD02D7">
      <w:r>
        <w:drawing>
          <wp:inline distT="0" distB="0" distL="114300" distR="114300">
            <wp:extent cx="5264785" cy="2564765"/>
            <wp:effectExtent l="0" t="0" r="12065" b="6985"/>
            <wp:docPr id="21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23"/>
                    <pic:cNvPicPr>
                      <a:picLocks noChangeAspect="1"/>
                    </pic:cNvPicPr>
                  </pic:nvPicPr>
                  <pic:blipFill>
                    <a:blip r:embed="rId116"/>
                    <a:stretch>
                      <a:fillRect/>
                    </a:stretch>
                  </pic:blipFill>
                  <pic:spPr>
                    <a:xfrm>
                      <a:off x="0" y="0"/>
                      <a:ext cx="5264785" cy="2564765"/>
                    </a:xfrm>
                    <a:prstGeom prst="rect">
                      <a:avLst/>
                    </a:prstGeom>
                    <a:noFill/>
                    <a:ln>
                      <a:noFill/>
                    </a:ln>
                  </pic:spPr>
                </pic:pic>
              </a:graphicData>
            </a:graphic>
          </wp:inline>
        </w:drawing>
      </w:r>
    </w:p>
    <w:p w14:paraId="6762CBDE">
      <w:r>
        <w:rPr>
          <w:rFonts w:hint="eastAsia"/>
        </w:rPr>
        <w:t>搜索同一班级后可以进行打印</w:t>
      </w:r>
    </w:p>
    <w:p w14:paraId="5433F4B7">
      <w:r>
        <w:drawing>
          <wp:inline distT="0" distB="0" distL="114300" distR="114300">
            <wp:extent cx="5271135" cy="1882775"/>
            <wp:effectExtent l="0" t="0" r="5715" b="3175"/>
            <wp:docPr id="21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24"/>
                    <pic:cNvPicPr>
                      <a:picLocks noChangeAspect="1"/>
                    </pic:cNvPicPr>
                  </pic:nvPicPr>
                  <pic:blipFill>
                    <a:blip r:embed="rId117"/>
                    <a:stretch>
                      <a:fillRect/>
                    </a:stretch>
                  </pic:blipFill>
                  <pic:spPr>
                    <a:xfrm>
                      <a:off x="0" y="0"/>
                      <a:ext cx="5271135" cy="1882775"/>
                    </a:xfrm>
                    <a:prstGeom prst="rect">
                      <a:avLst/>
                    </a:prstGeom>
                    <a:noFill/>
                    <a:ln>
                      <a:noFill/>
                    </a:ln>
                  </pic:spPr>
                </pic:pic>
              </a:graphicData>
            </a:graphic>
          </wp:inline>
        </w:drawing>
      </w:r>
    </w:p>
    <w:p w14:paraId="683FEDFD">
      <w:r>
        <w:drawing>
          <wp:inline distT="0" distB="0" distL="114300" distR="114300">
            <wp:extent cx="5269230" cy="3109595"/>
            <wp:effectExtent l="0" t="0" r="7620" b="14605"/>
            <wp:docPr id="214"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25"/>
                    <pic:cNvPicPr>
                      <a:picLocks noChangeAspect="1"/>
                    </pic:cNvPicPr>
                  </pic:nvPicPr>
                  <pic:blipFill>
                    <a:blip r:embed="rId118"/>
                    <a:stretch>
                      <a:fillRect/>
                    </a:stretch>
                  </pic:blipFill>
                  <pic:spPr>
                    <a:xfrm>
                      <a:off x="0" y="0"/>
                      <a:ext cx="5269230" cy="3109595"/>
                    </a:xfrm>
                    <a:prstGeom prst="rect">
                      <a:avLst/>
                    </a:prstGeom>
                    <a:noFill/>
                    <a:ln>
                      <a:noFill/>
                    </a:ln>
                  </pic:spPr>
                </pic:pic>
              </a:graphicData>
            </a:graphic>
          </wp:inline>
        </w:drawing>
      </w:r>
    </w:p>
    <w:p w14:paraId="7799F71F">
      <w:pPr>
        <w:pStyle w:val="5"/>
      </w:pPr>
      <w:r>
        <w:rPr>
          <w:rFonts w:hint="eastAsia"/>
        </w:rPr>
        <w:t>2.9回收中心</w:t>
      </w:r>
    </w:p>
    <w:p w14:paraId="68AA55E6">
      <w:pPr>
        <w:rPr>
          <w:szCs w:val="21"/>
        </w:rPr>
      </w:pPr>
      <w:r>
        <w:rPr>
          <w:rFonts w:hint="eastAsia"/>
          <w:szCs w:val="21"/>
        </w:rPr>
        <w:t>点击“回收中心”按钮，进入课程回收中心页面，可以对课程进行还原，也可查看操作日志</w:t>
      </w:r>
    </w:p>
    <w:p w14:paraId="69AE3949">
      <w:r>
        <w:drawing>
          <wp:inline distT="0" distB="0" distL="114300" distR="114300">
            <wp:extent cx="5272405" cy="2676525"/>
            <wp:effectExtent l="0" t="0" r="4445" b="9525"/>
            <wp:docPr id="21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6"/>
                    <pic:cNvPicPr>
                      <a:picLocks noChangeAspect="1"/>
                    </pic:cNvPicPr>
                  </pic:nvPicPr>
                  <pic:blipFill>
                    <a:blip r:embed="rId119"/>
                    <a:stretch>
                      <a:fillRect/>
                    </a:stretch>
                  </pic:blipFill>
                  <pic:spPr>
                    <a:xfrm>
                      <a:off x="0" y="0"/>
                      <a:ext cx="5272405" cy="2676525"/>
                    </a:xfrm>
                    <a:prstGeom prst="rect">
                      <a:avLst/>
                    </a:prstGeom>
                    <a:noFill/>
                    <a:ln>
                      <a:noFill/>
                    </a:ln>
                  </pic:spPr>
                </pic:pic>
              </a:graphicData>
            </a:graphic>
          </wp:inline>
        </w:drawing>
      </w:r>
    </w:p>
    <w:p w14:paraId="5BD89277">
      <w:pPr>
        <w:pStyle w:val="3"/>
        <w:numPr>
          <w:ilvl w:val="0"/>
          <w:numId w:val="1"/>
        </w:numPr>
      </w:pPr>
      <w:bookmarkStart w:id="39" w:name="_Toc3797"/>
      <w:r>
        <w:rPr>
          <w:rFonts w:hint="eastAsia"/>
        </w:rPr>
        <w:t>开启学生选书</w:t>
      </w:r>
      <w:bookmarkEnd w:id="39"/>
    </w:p>
    <w:p w14:paraId="1E77BD1E">
      <w:pPr>
        <w:ind w:firstLine="420" w:firstLineChars="200"/>
      </w:pPr>
      <w:r>
        <w:rPr>
          <w:rFonts w:hint="eastAsia"/>
        </w:rPr>
        <w:t>B2B模式学校不需要开启学生选书，直接生成订单；B2B2C模式的学校需要开启学生选书</w:t>
      </w:r>
    </w:p>
    <w:p w14:paraId="729EF239">
      <w:pPr>
        <w:pStyle w:val="4"/>
        <w:numPr>
          <w:ilvl w:val="0"/>
          <w:numId w:val="41"/>
        </w:numPr>
      </w:pPr>
      <w:bookmarkStart w:id="40" w:name="_Toc10858"/>
      <w:r>
        <w:rPr>
          <w:rFonts w:hint="eastAsia"/>
        </w:rPr>
        <w:t>平台设置</w:t>
      </w:r>
      <w:bookmarkEnd w:id="40"/>
    </w:p>
    <w:p w14:paraId="56BF7C1A">
      <w:r>
        <w:drawing>
          <wp:inline distT="0" distB="0" distL="114300" distR="114300">
            <wp:extent cx="5264785" cy="2503170"/>
            <wp:effectExtent l="0" t="0" r="12065" b="11430"/>
            <wp:docPr id="2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9"/>
                    <pic:cNvPicPr>
                      <a:picLocks noChangeAspect="1"/>
                    </pic:cNvPicPr>
                  </pic:nvPicPr>
                  <pic:blipFill>
                    <a:blip r:embed="rId120"/>
                    <a:stretch>
                      <a:fillRect/>
                    </a:stretch>
                  </pic:blipFill>
                  <pic:spPr>
                    <a:xfrm>
                      <a:off x="0" y="0"/>
                      <a:ext cx="5264785" cy="2503170"/>
                    </a:xfrm>
                    <a:prstGeom prst="rect">
                      <a:avLst/>
                    </a:prstGeom>
                    <a:noFill/>
                    <a:ln>
                      <a:noFill/>
                    </a:ln>
                  </pic:spPr>
                </pic:pic>
              </a:graphicData>
            </a:graphic>
          </wp:inline>
        </w:drawing>
      </w:r>
    </w:p>
    <w:p w14:paraId="0B08D3FB">
      <w:r>
        <w:rPr>
          <w:rFonts w:hint="eastAsia"/>
        </w:rPr>
        <w:t>特殊配置说明：</w:t>
      </w:r>
    </w:p>
    <w:p w14:paraId="6CB8F230">
      <w:pPr>
        <w:numPr>
          <w:ilvl w:val="0"/>
          <w:numId w:val="42"/>
        </w:numPr>
        <w:spacing w:line="360" w:lineRule="auto"/>
        <w:rPr>
          <w:rFonts w:ascii="宋体" w:hAnsi="宋体" w:cs="宋体"/>
          <w:szCs w:val="21"/>
        </w:rPr>
      </w:pPr>
      <w:r>
        <w:rPr>
          <w:rFonts w:hint="eastAsia" w:ascii="宋体" w:hAnsi="宋体" w:cs="宋体"/>
          <w:szCs w:val="21"/>
        </w:rPr>
        <w:t>购买其他专业教材：学生选书时能否购买其他专业教材（</w:t>
      </w:r>
      <w:r>
        <w:rPr>
          <w:rFonts w:hint="eastAsia" w:ascii="宋体" w:hAnsi="宋体" w:cs="宋体"/>
          <w:color w:val="FF0000"/>
          <w:szCs w:val="21"/>
        </w:rPr>
        <w:t>仅支持学生个人选书模式</w:t>
      </w:r>
      <w:r>
        <w:rPr>
          <w:rFonts w:hint="eastAsia" w:ascii="宋体" w:hAnsi="宋体" w:cs="宋体"/>
          <w:szCs w:val="21"/>
        </w:rPr>
        <w:t>）</w:t>
      </w:r>
    </w:p>
    <w:p w14:paraId="0E300983">
      <w:pPr>
        <w:spacing w:line="360" w:lineRule="auto"/>
        <w:rPr>
          <w:rFonts w:ascii="宋体" w:hAnsi="宋体" w:cs="宋体"/>
          <w:color w:val="FF0000"/>
          <w:szCs w:val="21"/>
        </w:rPr>
      </w:pPr>
      <w:r>
        <w:rPr>
          <w:rFonts w:hint="eastAsia" w:ascii="宋体" w:hAnsi="宋体" w:cs="宋体"/>
          <w:color w:val="FF0000"/>
          <w:szCs w:val="21"/>
        </w:rPr>
        <w:t>注意：学生选书是班长选书还是学生个人选书的模式需要联系畅想谷客服进行设置</w:t>
      </w:r>
    </w:p>
    <w:p w14:paraId="63E9939F">
      <w:pPr>
        <w:spacing w:line="360" w:lineRule="auto"/>
        <w:rPr>
          <w:rFonts w:ascii="宋体" w:hAnsi="宋体" w:cs="宋体"/>
          <w:szCs w:val="21"/>
        </w:rPr>
      </w:pPr>
      <w:r>
        <w:rPr>
          <w:rFonts w:hint="eastAsia" w:ascii="宋体" w:hAnsi="宋体" w:cs="宋体"/>
          <w:szCs w:val="21"/>
        </w:rPr>
        <w:t>（2）确认领取教材：教材待发放时，学生确认领取教材功能能否使用（</w:t>
      </w:r>
      <w:r>
        <w:rPr>
          <w:rFonts w:hint="eastAsia" w:ascii="宋体" w:hAnsi="宋体" w:cs="宋体"/>
          <w:color w:val="FF0000"/>
          <w:szCs w:val="21"/>
        </w:rPr>
        <w:t>仅支持学生个人选书模式</w:t>
      </w:r>
      <w:r>
        <w:rPr>
          <w:rFonts w:hint="eastAsia" w:ascii="宋体" w:hAnsi="宋体" w:cs="宋体"/>
          <w:szCs w:val="21"/>
        </w:rPr>
        <w:t>）</w:t>
      </w:r>
    </w:p>
    <w:p w14:paraId="12D11AF9">
      <w:pPr>
        <w:pStyle w:val="4"/>
        <w:numPr>
          <w:ilvl w:val="0"/>
          <w:numId w:val="41"/>
        </w:numPr>
      </w:pPr>
      <w:bookmarkStart w:id="41" w:name="_Toc15697"/>
      <w:r>
        <w:rPr>
          <w:rFonts w:hint="eastAsia"/>
        </w:rPr>
        <w:t>开启学生选书</w:t>
      </w:r>
      <w:bookmarkEnd w:id="41"/>
    </w:p>
    <w:p w14:paraId="7B047E9F">
      <w:r>
        <w:rPr>
          <w:rFonts w:hint="eastAsia"/>
        </w:rPr>
        <w:t>开启学生选书需要确保教材审核处有学校审核通过的学生用书</w:t>
      </w:r>
    </w:p>
    <w:p w14:paraId="767A947E">
      <w:pPr>
        <w:pStyle w:val="5"/>
      </w:pPr>
      <w:r>
        <w:rPr>
          <w:rFonts w:hint="eastAsia"/>
        </w:rPr>
        <w:t>2.1选书参数设置</w:t>
      </w:r>
    </w:p>
    <w:p w14:paraId="579F93FE">
      <w:r>
        <w:rPr>
          <w:rFonts w:hint="eastAsia"/>
        </w:rPr>
        <w:t>开启学生选书前，首先需要对学生选书进行参数设置</w:t>
      </w:r>
    </w:p>
    <w:p w14:paraId="1FFD589C">
      <w:r>
        <w:drawing>
          <wp:inline distT="0" distB="0" distL="114300" distR="114300">
            <wp:extent cx="5271135" cy="2635885"/>
            <wp:effectExtent l="0" t="0" r="5715" b="1206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21"/>
                    <a:stretch>
                      <a:fillRect/>
                    </a:stretch>
                  </pic:blipFill>
                  <pic:spPr>
                    <a:xfrm>
                      <a:off x="0" y="0"/>
                      <a:ext cx="5271135" cy="2635885"/>
                    </a:xfrm>
                    <a:prstGeom prst="rect">
                      <a:avLst/>
                    </a:prstGeom>
                    <a:noFill/>
                    <a:ln>
                      <a:noFill/>
                    </a:ln>
                  </pic:spPr>
                </pic:pic>
              </a:graphicData>
            </a:graphic>
          </wp:inline>
        </w:drawing>
      </w:r>
    </w:p>
    <w:p w14:paraId="553D0A46">
      <w:pPr>
        <w:pStyle w:val="5"/>
      </w:pPr>
      <w:r>
        <w:rPr>
          <w:rFonts w:hint="eastAsia"/>
        </w:rPr>
        <w:t>2.2开启选书</w:t>
      </w:r>
    </w:p>
    <w:p w14:paraId="21C002B6">
      <w:r>
        <w:rPr>
          <w:rFonts w:hint="eastAsia"/>
        </w:rPr>
        <w:t>在首页--通知管理，点击“开启学生选书”按钮</w:t>
      </w:r>
    </w:p>
    <w:p w14:paraId="5E34CD71">
      <w:r>
        <w:drawing>
          <wp:inline distT="0" distB="0" distL="114300" distR="114300">
            <wp:extent cx="5256530" cy="2375535"/>
            <wp:effectExtent l="0" t="0" r="1270" b="5715"/>
            <wp:docPr id="2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0"/>
                    <pic:cNvPicPr>
                      <a:picLocks noChangeAspect="1"/>
                    </pic:cNvPicPr>
                  </pic:nvPicPr>
                  <pic:blipFill>
                    <a:blip r:embed="rId122"/>
                    <a:stretch>
                      <a:fillRect/>
                    </a:stretch>
                  </pic:blipFill>
                  <pic:spPr>
                    <a:xfrm>
                      <a:off x="0" y="0"/>
                      <a:ext cx="5256530" cy="2375535"/>
                    </a:xfrm>
                    <a:prstGeom prst="rect">
                      <a:avLst/>
                    </a:prstGeom>
                    <a:noFill/>
                    <a:ln>
                      <a:noFill/>
                    </a:ln>
                  </pic:spPr>
                </pic:pic>
              </a:graphicData>
            </a:graphic>
          </wp:inline>
        </w:drawing>
      </w:r>
    </w:p>
    <w:p w14:paraId="2ABA5346">
      <w:r>
        <w:drawing>
          <wp:inline distT="0" distB="0" distL="114300" distR="114300">
            <wp:extent cx="5265420" cy="2058670"/>
            <wp:effectExtent l="0" t="0" r="11430" b="17780"/>
            <wp:docPr id="2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1"/>
                    <pic:cNvPicPr>
                      <a:picLocks noChangeAspect="1"/>
                    </pic:cNvPicPr>
                  </pic:nvPicPr>
                  <pic:blipFill>
                    <a:blip r:embed="rId123"/>
                    <a:stretch>
                      <a:fillRect/>
                    </a:stretch>
                  </pic:blipFill>
                  <pic:spPr>
                    <a:xfrm>
                      <a:off x="0" y="0"/>
                      <a:ext cx="5265420" cy="2058670"/>
                    </a:xfrm>
                    <a:prstGeom prst="rect">
                      <a:avLst/>
                    </a:prstGeom>
                    <a:noFill/>
                    <a:ln>
                      <a:noFill/>
                    </a:ln>
                  </pic:spPr>
                </pic:pic>
              </a:graphicData>
            </a:graphic>
          </wp:inline>
        </w:drawing>
      </w:r>
    </w:p>
    <w:p w14:paraId="49197B7F">
      <w:pPr>
        <w:pStyle w:val="3"/>
        <w:numPr>
          <w:ilvl w:val="0"/>
          <w:numId w:val="1"/>
        </w:numPr>
      </w:pPr>
      <w:bookmarkStart w:id="42" w:name="_Toc13529"/>
      <w:r>
        <w:rPr>
          <w:rFonts w:hint="eastAsia"/>
        </w:rPr>
        <w:t>订单管理</w:t>
      </w:r>
      <w:bookmarkEnd w:id="42"/>
    </w:p>
    <w:p w14:paraId="71A39385">
      <w:pPr>
        <w:pStyle w:val="4"/>
        <w:numPr>
          <w:ilvl w:val="0"/>
          <w:numId w:val="43"/>
        </w:numPr>
      </w:pPr>
      <w:bookmarkStart w:id="43" w:name="_Toc23036"/>
      <w:r>
        <w:rPr>
          <w:rFonts w:hint="eastAsia"/>
        </w:rPr>
        <w:t>生成订单</w:t>
      </w:r>
      <w:bookmarkEnd w:id="43"/>
    </w:p>
    <w:p w14:paraId="2B5F5419">
      <w:r>
        <w:rPr>
          <w:rFonts w:hint="eastAsia"/>
        </w:rPr>
        <w:t>在教材管理--教材审核页面，选择课程，点击列表下方的“生成订单”按钮</w:t>
      </w:r>
    </w:p>
    <w:p w14:paraId="032A0373">
      <w:r>
        <w:drawing>
          <wp:inline distT="0" distB="0" distL="114300" distR="114300">
            <wp:extent cx="5269230" cy="2630170"/>
            <wp:effectExtent l="0" t="0" r="7620" b="17780"/>
            <wp:docPr id="1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3"/>
                    <pic:cNvPicPr>
                      <a:picLocks noChangeAspect="1"/>
                    </pic:cNvPicPr>
                  </pic:nvPicPr>
                  <pic:blipFill>
                    <a:blip r:embed="rId124"/>
                    <a:stretch>
                      <a:fillRect/>
                    </a:stretch>
                  </pic:blipFill>
                  <pic:spPr>
                    <a:xfrm>
                      <a:off x="0" y="0"/>
                      <a:ext cx="5269230" cy="2630170"/>
                    </a:xfrm>
                    <a:prstGeom prst="rect">
                      <a:avLst/>
                    </a:prstGeom>
                    <a:noFill/>
                    <a:ln>
                      <a:noFill/>
                    </a:ln>
                  </pic:spPr>
                </pic:pic>
              </a:graphicData>
            </a:graphic>
          </wp:inline>
        </w:drawing>
      </w:r>
    </w:p>
    <w:p w14:paraId="7DD30760">
      <w:r>
        <w:rPr>
          <w:rFonts w:hint="eastAsia"/>
        </w:rPr>
        <w:t>点击按钮后弹出选择需生成订单课程的弹窗</w:t>
      </w:r>
    </w:p>
    <w:p w14:paraId="23CEDB5A">
      <w:r>
        <w:drawing>
          <wp:inline distT="0" distB="0" distL="114300" distR="114300">
            <wp:extent cx="5269230" cy="2746375"/>
            <wp:effectExtent l="0" t="0" r="7620" b="15875"/>
            <wp:docPr id="12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4"/>
                    <pic:cNvPicPr>
                      <a:picLocks noChangeAspect="1"/>
                    </pic:cNvPicPr>
                  </pic:nvPicPr>
                  <pic:blipFill>
                    <a:blip r:embed="rId125"/>
                    <a:stretch>
                      <a:fillRect/>
                    </a:stretch>
                  </pic:blipFill>
                  <pic:spPr>
                    <a:xfrm>
                      <a:off x="0" y="0"/>
                      <a:ext cx="5269230" cy="2746375"/>
                    </a:xfrm>
                    <a:prstGeom prst="rect">
                      <a:avLst/>
                    </a:prstGeom>
                    <a:noFill/>
                    <a:ln>
                      <a:noFill/>
                    </a:ln>
                  </pic:spPr>
                </pic:pic>
              </a:graphicData>
            </a:graphic>
          </wp:inline>
        </w:drawing>
      </w:r>
    </w:p>
    <w:p w14:paraId="51C1BE45"/>
    <w:p w14:paraId="10AD4E36">
      <w:pPr>
        <w:rPr>
          <w:b/>
          <w:bCs/>
        </w:rPr>
      </w:pPr>
      <w:r>
        <w:rPr>
          <w:rFonts w:hint="eastAsia"/>
          <w:b/>
          <w:bCs/>
        </w:rPr>
        <w:t>注意：</w:t>
      </w:r>
    </w:p>
    <w:p w14:paraId="639E2BBB">
      <w:r>
        <w:rPr>
          <w:rFonts w:hint="eastAsia"/>
        </w:rPr>
        <w:t>（1）生成订单需要关闭教师选书、学生选书</w:t>
      </w:r>
    </w:p>
    <w:p w14:paraId="46009507">
      <w:r>
        <w:rPr>
          <w:rFonts w:hint="eastAsia"/>
        </w:rPr>
        <w:t>（2）B</w:t>
      </w:r>
      <w:r>
        <w:t>2B模式（非学生自主买书），生成学生与教师用书订单。</w:t>
      </w:r>
      <w:r>
        <w:rPr>
          <w:rFonts w:hint="eastAsia"/>
        </w:rPr>
        <w:t>B2B</w:t>
      </w:r>
      <w:r>
        <w:t>2C模式（学生自主买书），生成教师用书。开启学生通道，直至学生自主买书完成。</w:t>
      </w:r>
    </w:p>
    <w:p w14:paraId="1F61FD32">
      <w:pPr>
        <w:numPr>
          <w:ilvl w:val="0"/>
          <w:numId w:val="44"/>
        </w:numPr>
      </w:pPr>
      <w:r>
        <w:rPr>
          <w:rFonts w:hint="eastAsia"/>
        </w:rPr>
        <w:t>生成进度</w:t>
      </w:r>
    </w:p>
    <w:p w14:paraId="0D3B1DDD">
      <w:r>
        <w:rPr>
          <w:rFonts w:hint="eastAsia"/>
        </w:rPr>
        <w:t>点击教材审核页面右下角“订单中心” 或者在订单中心-生成进度列表中查看订单生成进度</w:t>
      </w:r>
    </w:p>
    <w:p w14:paraId="2FF571B1">
      <w:r>
        <w:drawing>
          <wp:inline distT="0" distB="0" distL="114300" distR="114300">
            <wp:extent cx="5269865" cy="2569845"/>
            <wp:effectExtent l="0" t="0" r="6985" b="190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126"/>
                    <a:stretch>
                      <a:fillRect/>
                    </a:stretch>
                  </pic:blipFill>
                  <pic:spPr>
                    <a:xfrm>
                      <a:off x="0" y="0"/>
                      <a:ext cx="5269865" cy="2569845"/>
                    </a:xfrm>
                    <a:prstGeom prst="rect">
                      <a:avLst/>
                    </a:prstGeom>
                    <a:noFill/>
                    <a:ln>
                      <a:noFill/>
                    </a:ln>
                  </pic:spPr>
                </pic:pic>
              </a:graphicData>
            </a:graphic>
          </wp:inline>
        </w:drawing>
      </w:r>
    </w:p>
    <w:p w14:paraId="761754EF">
      <w:r>
        <w:drawing>
          <wp:inline distT="0" distB="0" distL="114300" distR="114300">
            <wp:extent cx="5272405" cy="3360420"/>
            <wp:effectExtent l="0" t="0" r="4445" b="1143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27"/>
                    <a:stretch>
                      <a:fillRect/>
                    </a:stretch>
                  </pic:blipFill>
                  <pic:spPr>
                    <a:xfrm>
                      <a:off x="0" y="0"/>
                      <a:ext cx="5272405" cy="3360420"/>
                    </a:xfrm>
                    <a:prstGeom prst="rect">
                      <a:avLst/>
                    </a:prstGeom>
                    <a:noFill/>
                    <a:ln>
                      <a:noFill/>
                    </a:ln>
                  </pic:spPr>
                </pic:pic>
              </a:graphicData>
            </a:graphic>
          </wp:inline>
        </w:drawing>
      </w:r>
    </w:p>
    <w:p w14:paraId="78225985">
      <w:r>
        <w:rPr>
          <w:rFonts w:hint="eastAsia"/>
        </w:rPr>
        <w:t>如果订单生成失败，点击下载失败列表，查看失败原因，修改后重新生成订单</w:t>
      </w:r>
    </w:p>
    <w:p w14:paraId="58D13787"/>
    <w:p w14:paraId="6D4C2BC1">
      <w:pPr>
        <w:pStyle w:val="4"/>
        <w:numPr>
          <w:ilvl w:val="0"/>
          <w:numId w:val="43"/>
        </w:numPr>
      </w:pPr>
      <w:bookmarkStart w:id="44" w:name="_Toc12818"/>
      <w:r>
        <w:rPr>
          <w:rFonts w:hint="eastAsia"/>
        </w:rPr>
        <w:t>订单管理</w:t>
      </w:r>
      <w:bookmarkEnd w:id="44"/>
    </w:p>
    <w:p w14:paraId="1E3772AB">
      <w:r>
        <w:rPr>
          <w:rFonts w:hint="eastAsia"/>
        </w:rPr>
        <w:t>在教材供应--订单中心，进入订单管理模块</w:t>
      </w:r>
    </w:p>
    <w:p w14:paraId="5036BECC">
      <w:r>
        <w:drawing>
          <wp:inline distT="0" distB="0" distL="114300" distR="114300">
            <wp:extent cx="5265420" cy="2559685"/>
            <wp:effectExtent l="0" t="0" r="11430" b="12065"/>
            <wp:docPr id="2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
                    <pic:cNvPicPr>
                      <a:picLocks noChangeAspect="1"/>
                    </pic:cNvPicPr>
                  </pic:nvPicPr>
                  <pic:blipFill>
                    <a:blip r:embed="rId128"/>
                    <a:stretch>
                      <a:fillRect/>
                    </a:stretch>
                  </pic:blipFill>
                  <pic:spPr>
                    <a:xfrm>
                      <a:off x="0" y="0"/>
                      <a:ext cx="5265420" cy="2559685"/>
                    </a:xfrm>
                    <a:prstGeom prst="rect">
                      <a:avLst/>
                    </a:prstGeom>
                    <a:noFill/>
                    <a:ln>
                      <a:noFill/>
                    </a:ln>
                  </pic:spPr>
                </pic:pic>
              </a:graphicData>
            </a:graphic>
          </wp:inline>
        </w:drawing>
      </w:r>
    </w:p>
    <w:p w14:paraId="5F42662F">
      <w:pPr>
        <w:pStyle w:val="5"/>
      </w:pPr>
      <w:r>
        <w:rPr>
          <w:rFonts w:hint="eastAsia"/>
        </w:rPr>
        <w:t>2.1修改订单</w:t>
      </w:r>
    </w:p>
    <w:p w14:paraId="1156FD42">
      <w:pPr>
        <w:numPr>
          <w:ilvl w:val="0"/>
          <w:numId w:val="45"/>
        </w:numPr>
      </w:pPr>
      <w:r>
        <w:rPr>
          <w:rFonts w:hint="eastAsia"/>
        </w:rPr>
        <w:t>修改数量</w:t>
      </w:r>
    </w:p>
    <w:p w14:paraId="513E7AD5">
      <w:r>
        <w:rPr>
          <w:rFonts w:hint="eastAsia"/>
        </w:rPr>
        <w:t>点击订单列表中的数量栏，对订单数量进行修改</w:t>
      </w:r>
    </w:p>
    <w:p w14:paraId="64FB1D83">
      <w:r>
        <w:drawing>
          <wp:inline distT="0" distB="0" distL="114300" distR="114300">
            <wp:extent cx="5266055" cy="3226435"/>
            <wp:effectExtent l="0" t="0" r="10795" b="12065"/>
            <wp:docPr id="1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4"/>
                    <pic:cNvPicPr>
                      <a:picLocks noChangeAspect="1"/>
                    </pic:cNvPicPr>
                  </pic:nvPicPr>
                  <pic:blipFill>
                    <a:blip r:embed="rId129"/>
                    <a:stretch>
                      <a:fillRect/>
                    </a:stretch>
                  </pic:blipFill>
                  <pic:spPr>
                    <a:xfrm>
                      <a:off x="0" y="0"/>
                      <a:ext cx="5266055" cy="3226435"/>
                    </a:xfrm>
                    <a:prstGeom prst="rect">
                      <a:avLst/>
                    </a:prstGeom>
                    <a:noFill/>
                    <a:ln>
                      <a:noFill/>
                    </a:ln>
                  </pic:spPr>
                </pic:pic>
              </a:graphicData>
            </a:graphic>
          </wp:inline>
        </w:drawing>
      </w:r>
    </w:p>
    <w:p w14:paraId="10A80628">
      <w:pPr>
        <w:numPr>
          <w:ilvl w:val="0"/>
          <w:numId w:val="45"/>
        </w:numPr>
      </w:pPr>
      <w:r>
        <w:rPr>
          <w:rFonts w:hint="eastAsia"/>
        </w:rPr>
        <w:t>删除订单</w:t>
      </w:r>
    </w:p>
    <w:p w14:paraId="1900DEA9">
      <w:r>
        <w:rPr>
          <w:rFonts w:hint="eastAsia"/>
        </w:rPr>
        <w:t>选中所需删除的订单，点击订单列表下方“批量删除”按钮，对订单进行删除；也可以在列表中操作栏“删除”按钮单条删除某条订单</w:t>
      </w:r>
    </w:p>
    <w:p w14:paraId="516AC0BA">
      <w:pPr>
        <w:pStyle w:val="5"/>
      </w:pPr>
      <w:r>
        <w:rPr>
          <w:rFonts w:hint="eastAsia"/>
        </w:rPr>
        <w:t>2.2追加订单</w:t>
      </w:r>
    </w:p>
    <w:p w14:paraId="0770766A">
      <w:pPr>
        <w:pStyle w:val="8"/>
      </w:pPr>
      <w:r>
        <w:rPr>
          <w:rFonts w:hint="eastAsia"/>
        </w:rPr>
        <w:t>2.2.1手动追加备用书</w:t>
      </w:r>
    </w:p>
    <w:p w14:paraId="007B87FE">
      <w:pPr>
        <w:spacing w:line="360" w:lineRule="auto"/>
        <w:ind w:firstLine="420" w:firstLineChars="200"/>
        <w:rPr>
          <w:szCs w:val="21"/>
        </w:rPr>
      </w:pPr>
      <w:r>
        <w:rPr>
          <w:rFonts w:hint="eastAsia"/>
          <w:szCs w:val="21"/>
        </w:rPr>
        <w:t>点击操作栏的追加进行单品种教材追加，或者订单列表下方的“追加订单”按钮进行批量追加，选择所要追加的类型</w:t>
      </w:r>
    </w:p>
    <w:p w14:paraId="1E1CD9B1">
      <w:r>
        <w:drawing>
          <wp:inline distT="0" distB="0" distL="114300" distR="114300">
            <wp:extent cx="5269865" cy="3218815"/>
            <wp:effectExtent l="0" t="0" r="6985" b="635"/>
            <wp:docPr id="2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3"/>
                    <pic:cNvPicPr>
                      <a:picLocks noChangeAspect="1"/>
                    </pic:cNvPicPr>
                  </pic:nvPicPr>
                  <pic:blipFill>
                    <a:blip r:embed="rId130"/>
                    <a:stretch>
                      <a:fillRect/>
                    </a:stretch>
                  </pic:blipFill>
                  <pic:spPr>
                    <a:xfrm>
                      <a:off x="0" y="0"/>
                      <a:ext cx="5269865" cy="3218815"/>
                    </a:xfrm>
                    <a:prstGeom prst="rect">
                      <a:avLst/>
                    </a:prstGeom>
                    <a:noFill/>
                    <a:ln>
                      <a:noFill/>
                    </a:ln>
                  </pic:spPr>
                </pic:pic>
              </a:graphicData>
            </a:graphic>
          </wp:inline>
        </w:drawing>
      </w:r>
    </w:p>
    <w:p w14:paraId="53D81A8A">
      <w:pPr>
        <w:pStyle w:val="8"/>
      </w:pPr>
      <w:r>
        <w:rPr>
          <w:rFonts w:hint="eastAsia"/>
        </w:rPr>
        <w:t>2.2.2批量追加备用书</w:t>
      </w:r>
    </w:p>
    <w:p w14:paraId="247F112A">
      <w:pPr>
        <w:numPr>
          <w:ilvl w:val="0"/>
          <w:numId w:val="46"/>
        </w:numPr>
        <w:spacing w:line="360" w:lineRule="auto"/>
        <w:rPr>
          <w:szCs w:val="21"/>
        </w:rPr>
      </w:pPr>
      <w:r>
        <w:rPr>
          <w:rFonts w:hint="eastAsia"/>
          <w:szCs w:val="21"/>
        </w:rPr>
        <w:t>设置追加规则</w:t>
      </w:r>
    </w:p>
    <w:p w14:paraId="39C23F24">
      <w:pPr>
        <w:spacing w:line="360" w:lineRule="auto"/>
        <w:rPr>
          <w:szCs w:val="21"/>
        </w:rPr>
      </w:pPr>
      <w:r>
        <w:rPr>
          <w:rFonts w:hint="eastAsia"/>
          <w:szCs w:val="21"/>
        </w:rPr>
        <w:t>在平台管理-平台设置-管理端设置中设置批量追加备用书的规则</w:t>
      </w:r>
    </w:p>
    <w:p w14:paraId="6BFD1B79">
      <w:r>
        <w:drawing>
          <wp:inline distT="0" distB="0" distL="114300" distR="114300">
            <wp:extent cx="5260975" cy="1877695"/>
            <wp:effectExtent l="0" t="0" r="15875" b="8255"/>
            <wp:docPr id="24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8"/>
                    <pic:cNvPicPr>
                      <a:picLocks noChangeAspect="1"/>
                    </pic:cNvPicPr>
                  </pic:nvPicPr>
                  <pic:blipFill>
                    <a:blip r:embed="rId131"/>
                    <a:stretch>
                      <a:fillRect/>
                    </a:stretch>
                  </pic:blipFill>
                  <pic:spPr>
                    <a:xfrm>
                      <a:off x="0" y="0"/>
                      <a:ext cx="5260975" cy="1877695"/>
                    </a:xfrm>
                    <a:prstGeom prst="rect">
                      <a:avLst/>
                    </a:prstGeom>
                    <a:noFill/>
                    <a:ln>
                      <a:noFill/>
                    </a:ln>
                  </pic:spPr>
                </pic:pic>
              </a:graphicData>
            </a:graphic>
          </wp:inline>
        </w:drawing>
      </w:r>
    </w:p>
    <w:p w14:paraId="6813D12A">
      <w:pPr>
        <w:pStyle w:val="15"/>
        <w:widowControl/>
        <w:shd w:val="clear" w:color="auto" w:fill="FFFFFF"/>
        <w:spacing w:beforeAutospacing="0" w:afterAutospacing="0" w:line="360" w:lineRule="auto"/>
        <w:rPr>
          <w:rFonts w:ascii="Arial" w:hAnsi="Arial" w:eastAsia="Arial" w:cs="Arial"/>
          <w:color w:val="333333"/>
          <w:sz w:val="21"/>
          <w:szCs w:val="21"/>
        </w:rPr>
      </w:pPr>
      <w:r>
        <w:rPr>
          <w:rFonts w:ascii="Arial" w:hAnsi="Arial" w:eastAsia="Arial" w:cs="Arial"/>
          <w:color w:val="333333"/>
          <w:sz w:val="21"/>
          <w:szCs w:val="21"/>
          <w:shd w:val="clear" w:color="auto" w:fill="FFFFFF"/>
        </w:rPr>
        <w:t>追加维度：批量追加备用书的维度基准</w:t>
      </w:r>
    </w:p>
    <w:p w14:paraId="5B4C1ACA">
      <w:pPr>
        <w:pStyle w:val="15"/>
        <w:widowControl/>
        <w:numPr>
          <w:ilvl w:val="0"/>
          <w:numId w:val="47"/>
        </w:numPr>
        <w:shd w:val="clear" w:color="auto" w:fill="FFFFFF"/>
        <w:spacing w:beforeAutospacing="0" w:afterAutospacing="0" w:line="360" w:lineRule="auto"/>
        <w:rPr>
          <w:rFonts w:ascii="Arial" w:hAnsi="Arial" w:eastAsia="Arial" w:cs="Arial"/>
          <w:color w:val="333333"/>
          <w:sz w:val="21"/>
          <w:szCs w:val="21"/>
        </w:rPr>
      </w:pPr>
      <w:r>
        <w:rPr>
          <w:rFonts w:ascii="Arial" w:hAnsi="Arial" w:eastAsia="Arial" w:cs="Arial"/>
          <w:color w:val="333333"/>
          <w:sz w:val="21"/>
          <w:szCs w:val="21"/>
          <w:shd w:val="clear" w:color="auto" w:fill="FFFFFF"/>
        </w:rPr>
        <w:t>教材品种：以ISBN为维度基准</w:t>
      </w:r>
    </w:p>
    <w:p w14:paraId="11AC8BC1">
      <w:pPr>
        <w:pStyle w:val="15"/>
        <w:widowControl/>
        <w:numPr>
          <w:ilvl w:val="0"/>
          <w:numId w:val="47"/>
        </w:numPr>
        <w:shd w:val="clear" w:color="auto" w:fill="FFFFFF"/>
        <w:spacing w:beforeAutospacing="0" w:afterAutospacing="0" w:line="360" w:lineRule="auto"/>
        <w:rPr>
          <w:rFonts w:ascii="Arial" w:hAnsi="Arial" w:eastAsia="Arial" w:cs="Arial"/>
          <w:color w:val="333333"/>
          <w:sz w:val="21"/>
          <w:szCs w:val="21"/>
        </w:rPr>
      </w:pPr>
      <w:r>
        <w:rPr>
          <w:rFonts w:ascii="Arial" w:hAnsi="Arial" w:eastAsia="Arial" w:cs="Arial"/>
          <w:color w:val="333333"/>
          <w:sz w:val="21"/>
          <w:szCs w:val="21"/>
          <w:shd w:val="clear" w:color="auto" w:fill="FFFFFF"/>
        </w:rPr>
        <w:t>教材品种+课程：以ISBN+课程代码为维度基准</w:t>
      </w:r>
    </w:p>
    <w:p w14:paraId="237A32D2">
      <w:pPr>
        <w:pStyle w:val="15"/>
        <w:widowControl/>
        <w:numPr>
          <w:ilvl w:val="0"/>
          <w:numId w:val="47"/>
        </w:numPr>
        <w:shd w:val="clear" w:color="auto" w:fill="FFFFFF"/>
        <w:spacing w:beforeAutospacing="0" w:afterAutospacing="0" w:line="360" w:lineRule="auto"/>
        <w:rPr>
          <w:rFonts w:ascii="Arial" w:hAnsi="Arial" w:eastAsia="Arial" w:cs="Arial"/>
          <w:color w:val="333333"/>
          <w:sz w:val="21"/>
          <w:szCs w:val="21"/>
        </w:rPr>
      </w:pPr>
      <w:r>
        <w:rPr>
          <w:rFonts w:ascii="Arial" w:hAnsi="Arial" w:eastAsia="Arial" w:cs="Arial"/>
          <w:color w:val="333333"/>
          <w:sz w:val="21"/>
          <w:szCs w:val="21"/>
          <w:shd w:val="clear" w:color="auto" w:fill="FFFFFF"/>
        </w:rPr>
        <w:t>教材品种+年级：以ISBN+学生用书的所属年级为基准</w:t>
      </w:r>
    </w:p>
    <w:p w14:paraId="21FC759D">
      <w:pPr>
        <w:pStyle w:val="15"/>
        <w:widowControl/>
        <w:spacing w:beforeAutospacing="0" w:afterAutospacing="0" w:line="360" w:lineRule="auto"/>
      </w:pPr>
      <w:r>
        <w:rPr>
          <w:rFonts w:ascii="Arial" w:hAnsi="Arial" w:eastAsia="Arial" w:cs="Arial"/>
          <w:color w:val="333333"/>
          <w:sz w:val="21"/>
          <w:szCs w:val="21"/>
          <w:shd w:val="clear" w:color="auto" w:fill="FFFFFF"/>
        </w:rPr>
        <w:t>教材类型：以哪种类教材为基准追加备用书</w:t>
      </w:r>
    </w:p>
    <w:p w14:paraId="6D38BAE9">
      <w:pPr>
        <w:pStyle w:val="15"/>
        <w:widowControl/>
        <w:spacing w:beforeAutospacing="0" w:afterAutospacing="0" w:line="360" w:lineRule="auto"/>
      </w:pPr>
      <w:r>
        <w:rPr>
          <w:rFonts w:ascii="Arial" w:hAnsi="Arial" w:eastAsia="Arial" w:cs="Arial"/>
          <w:color w:val="333333"/>
          <w:sz w:val="21"/>
          <w:szCs w:val="21"/>
          <w:shd w:val="clear" w:color="auto" w:fill="FFFFFF"/>
        </w:rPr>
        <w:t>追加节点：批量追加备用书的教材所属订单状态</w:t>
      </w:r>
    </w:p>
    <w:p w14:paraId="3467634C">
      <w:pPr>
        <w:pStyle w:val="15"/>
        <w:widowControl/>
        <w:spacing w:beforeAutospacing="0" w:afterAutospacing="0" w:line="360" w:lineRule="auto"/>
      </w:pPr>
      <w:r>
        <w:rPr>
          <w:rFonts w:ascii="Arial" w:hAnsi="Arial" w:eastAsia="Arial" w:cs="Arial"/>
          <w:color w:val="333333"/>
          <w:sz w:val="21"/>
          <w:szCs w:val="21"/>
          <w:shd w:val="clear" w:color="auto" w:fill="FFFFFF"/>
        </w:rPr>
        <w:t>追加次数：教材自动追加备用书的次数</w:t>
      </w:r>
    </w:p>
    <w:p w14:paraId="7D592EC0">
      <w:pPr>
        <w:pStyle w:val="15"/>
        <w:widowControl/>
        <w:shd w:val="clear" w:color="auto" w:fill="FFFFFF"/>
        <w:spacing w:beforeAutospacing="0" w:afterAutospacing="0" w:line="360" w:lineRule="auto"/>
        <w:rPr>
          <w:rFonts w:ascii="Arial" w:hAnsi="Arial" w:eastAsia="Arial" w:cs="Arial"/>
          <w:color w:val="333333"/>
          <w:sz w:val="21"/>
          <w:szCs w:val="21"/>
        </w:rPr>
      </w:pPr>
      <w:r>
        <w:rPr>
          <w:rFonts w:ascii="Arial" w:hAnsi="Arial" w:eastAsia="Arial" w:cs="Arial"/>
          <w:color w:val="333333"/>
          <w:sz w:val="21"/>
          <w:szCs w:val="21"/>
          <w:shd w:val="clear" w:color="auto" w:fill="FFFFFF"/>
        </w:rPr>
        <w:t>追加标准：</w:t>
      </w:r>
    </w:p>
    <w:p w14:paraId="61637B47">
      <w:pPr>
        <w:pStyle w:val="15"/>
        <w:widowControl/>
        <w:numPr>
          <w:ilvl w:val="0"/>
          <w:numId w:val="48"/>
        </w:numPr>
        <w:shd w:val="clear" w:color="auto" w:fill="FFFFFF"/>
        <w:spacing w:beforeAutospacing="0" w:afterAutospacing="0" w:line="360" w:lineRule="auto"/>
        <w:rPr>
          <w:rFonts w:ascii="Arial" w:hAnsi="Arial" w:eastAsia="Arial" w:cs="Arial"/>
          <w:color w:val="333333"/>
          <w:sz w:val="21"/>
          <w:szCs w:val="21"/>
        </w:rPr>
      </w:pPr>
      <w:r>
        <w:rPr>
          <w:rFonts w:ascii="Arial" w:hAnsi="Arial" w:eastAsia="Arial" w:cs="Arial"/>
          <w:color w:val="333333"/>
          <w:sz w:val="21"/>
          <w:szCs w:val="21"/>
          <w:shd w:val="clear" w:color="auto" w:fill="FFFFFF"/>
        </w:rPr>
        <w:t>按固定数量追加：没有品种的教材追加备用书的数量固定</w:t>
      </w:r>
    </w:p>
    <w:p w14:paraId="407D32A0">
      <w:pPr>
        <w:pStyle w:val="15"/>
        <w:widowControl/>
        <w:numPr>
          <w:ilvl w:val="0"/>
          <w:numId w:val="48"/>
        </w:numPr>
        <w:shd w:val="clear" w:color="auto" w:fill="FFFFFF"/>
        <w:spacing w:beforeAutospacing="0" w:afterAutospacing="0"/>
        <w:rPr>
          <w:rFonts w:ascii="Arial" w:hAnsi="Arial" w:eastAsia="Arial" w:cs="Arial"/>
          <w:color w:val="333333"/>
          <w:sz w:val="21"/>
          <w:szCs w:val="21"/>
        </w:rPr>
      </w:pPr>
      <w:r>
        <w:rPr>
          <w:rFonts w:ascii="Arial" w:hAnsi="Arial" w:eastAsia="Arial" w:cs="Arial"/>
          <w:color w:val="333333"/>
          <w:sz w:val="21"/>
          <w:szCs w:val="21"/>
          <w:shd w:val="clear" w:color="auto" w:fill="FFFFFF"/>
        </w:rPr>
        <w:t>按区间段追加：根据设置的区间段来决定追加备用书的数量</w:t>
      </w:r>
    </w:p>
    <w:p w14:paraId="1E0C0A2E"/>
    <w:p w14:paraId="4EEF4952">
      <w:pPr>
        <w:numPr>
          <w:ilvl w:val="0"/>
          <w:numId w:val="46"/>
        </w:numPr>
        <w:rPr>
          <w:szCs w:val="21"/>
        </w:rPr>
      </w:pPr>
      <w:r>
        <w:rPr>
          <w:rFonts w:hint="eastAsia"/>
          <w:szCs w:val="21"/>
        </w:rPr>
        <w:t>追加</w:t>
      </w:r>
    </w:p>
    <w:p w14:paraId="4CDCBAFC">
      <w:pPr>
        <w:rPr>
          <w:szCs w:val="21"/>
        </w:rPr>
      </w:pPr>
      <w:r>
        <w:rPr>
          <w:rFonts w:hint="eastAsia"/>
          <w:szCs w:val="21"/>
        </w:rPr>
        <w:t>点击“批量追加备用书”按钮，系统将会根据之前设置的追加备用书的规则进行批量追加备用书。</w:t>
      </w:r>
    </w:p>
    <w:p w14:paraId="4AFE3A7A">
      <w:pPr>
        <w:rPr>
          <w:szCs w:val="21"/>
        </w:rPr>
      </w:pPr>
    </w:p>
    <w:p w14:paraId="16162780">
      <w:pPr>
        <w:pStyle w:val="5"/>
      </w:pPr>
      <w:r>
        <w:rPr>
          <w:rFonts w:hint="eastAsia"/>
        </w:rPr>
        <w:t>2.3回收中心</w:t>
      </w:r>
    </w:p>
    <w:p w14:paraId="6AF6106C">
      <w:pPr>
        <w:rPr>
          <w:szCs w:val="21"/>
        </w:rPr>
      </w:pPr>
      <w:r>
        <w:rPr>
          <w:rFonts w:hint="eastAsia"/>
          <w:szCs w:val="21"/>
        </w:rPr>
        <w:t>点击“回收中心”按钮，进入回收中心页面</w:t>
      </w:r>
    </w:p>
    <w:p w14:paraId="7CE0DE8A">
      <w:r>
        <w:drawing>
          <wp:inline distT="0" distB="0" distL="114300" distR="114300">
            <wp:extent cx="5267325" cy="2704465"/>
            <wp:effectExtent l="0" t="0" r="9525" b="635"/>
            <wp:docPr id="2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4"/>
                    <pic:cNvPicPr>
                      <a:picLocks noChangeAspect="1"/>
                    </pic:cNvPicPr>
                  </pic:nvPicPr>
                  <pic:blipFill>
                    <a:blip r:embed="rId132"/>
                    <a:stretch>
                      <a:fillRect/>
                    </a:stretch>
                  </pic:blipFill>
                  <pic:spPr>
                    <a:xfrm>
                      <a:off x="0" y="0"/>
                      <a:ext cx="5267325" cy="2704465"/>
                    </a:xfrm>
                    <a:prstGeom prst="rect">
                      <a:avLst/>
                    </a:prstGeom>
                    <a:noFill/>
                    <a:ln>
                      <a:noFill/>
                    </a:ln>
                  </pic:spPr>
                </pic:pic>
              </a:graphicData>
            </a:graphic>
          </wp:inline>
        </w:drawing>
      </w:r>
    </w:p>
    <w:p w14:paraId="59C65622">
      <w:r>
        <w:rPr>
          <w:rFonts w:hint="eastAsia"/>
        </w:rPr>
        <w:t>还原：可以对单条数据进行还原，也可以点击下方批量还原</w:t>
      </w:r>
    </w:p>
    <w:p w14:paraId="28E335E3">
      <w:r>
        <w:rPr>
          <w:rFonts w:hint="eastAsia"/>
        </w:rPr>
        <w:t>删除：可以对单条数据进行删除，也可以点击下方批量删除</w:t>
      </w:r>
    </w:p>
    <w:p w14:paraId="2F970FA5"/>
    <w:p w14:paraId="51400009">
      <w:pPr>
        <w:pStyle w:val="3"/>
        <w:numPr>
          <w:ilvl w:val="0"/>
          <w:numId w:val="1"/>
        </w:numPr>
      </w:pPr>
      <w:bookmarkStart w:id="45" w:name="_Toc21314"/>
      <w:r>
        <w:rPr>
          <w:rFonts w:hint="eastAsia"/>
        </w:rPr>
        <w:t>教材采购</w:t>
      </w:r>
      <w:bookmarkEnd w:id="45"/>
    </w:p>
    <w:p w14:paraId="1F4E43F8">
      <w:pPr>
        <w:rPr>
          <w:color w:val="FF0000"/>
        </w:rPr>
      </w:pPr>
      <w:r>
        <w:rPr>
          <w:rFonts w:hint="eastAsia"/>
          <w:color w:val="FF0000"/>
        </w:rPr>
        <w:t>注意：教材采购前需要在平台管理-经销商管理模块关联经销商</w:t>
      </w:r>
    </w:p>
    <w:p w14:paraId="18924DC0">
      <w:pPr>
        <w:pStyle w:val="4"/>
        <w:numPr>
          <w:ilvl w:val="0"/>
          <w:numId w:val="49"/>
        </w:numPr>
      </w:pPr>
      <w:bookmarkStart w:id="46" w:name="_Toc13196"/>
      <w:bookmarkStart w:id="47" w:name="_Toc26284"/>
      <w:r>
        <w:rPr>
          <w:rFonts w:hint="eastAsia"/>
        </w:rPr>
        <w:t>平台设置</w:t>
      </w:r>
      <w:bookmarkEnd w:id="46"/>
    </w:p>
    <w:p w14:paraId="3FBD6B42">
      <w:r>
        <w:rPr>
          <w:rFonts w:hint="eastAsia"/>
        </w:rPr>
        <w:t>在教材采购前，需要在平台管理-平台设置-教材选及发放参数中进行配置</w:t>
      </w:r>
    </w:p>
    <w:p w14:paraId="60C898C5">
      <w:r>
        <w:drawing>
          <wp:inline distT="0" distB="0" distL="114300" distR="114300">
            <wp:extent cx="5264785" cy="2433955"/>
            <wp:effectExtent l="0" t="0" r="12065" b="444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33"/>
                    <a:stretch>
                      <a:fillRect/>
                    </a:stretch>
                  </pic:blipFill>
                  <pic:spPr>
                    <a:xfrm>
                      <a:off x="0" y="0"/>
                      <a:ext cx="5264785" cy="2433955"/>
                    </a:xfrm>
                    <a:prstGeom prst="rect">
                      <a:avLst/>
                    </a:prstGeom>
                    <a:noFill/>
                    <a:ln>
                      <a:noFill/>
                    </a:ln>
                  </pic:spPr>
                </pic:pic>
              </a:graphicData>
            </a:graphic>
          </wp:inline>
        </w:drawing>
      </w:r>
    </w:p>
    <w:p w14:paraId="0A999696">
      <w:pPr>
        <w:pStyle w:val="4"/>
        <w:numPr>
          <w:ilvl w:val="0"/>
          <w:numId w:val="49"/>
        </w:numPr>
      </w:pPr>
      <w:bookmarkStart w:id="48" w:name="_Toc18065"/>
      <w:r>
        <w:rPr>
          <w:rFonts w:hint="eastAsia"/>
        </w:rPr>
        <w:t>教材采购采购</w:t>
      </w:r>
      <w:bookmarkEnd w:id="48"/>
    </w:p>
    <w:p w14:paraId="4132A3E0">
      <w:pPr>
        <w:numPr>
          <w:ilvl w:val="0"/>
          <w:numId w:val="50"/>
        </w:numPr>
      </w:pPr>
      <w:r>
        <w:rPr>
          <w:rFonts w:hint="eastAsia"/>
        </w:rPr>
        <w:t>采购模式</w:t>
      </w:r>
      <w:bookmarkEnd w:id="47"/>
    </w:p>
    <w:p w14:paraId="4EC5A8BB">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上课学院、开课学院、版别采购、备用书采购</w:t>
      </w:r>
    </w:p>
    <w:p w14:paraId="0FE6FE67">
      <w:pPr>
        <w:numPr>
          <w:ilvl w:val="0"/>
          <w:numId w:val="51"/>
        </w:numPr>
      </w:pPr>
      <w:r>
        <w:rPr>
          <w:rFonts w:hint="eastAsia"/>
        </w:rPr>
        <w:t>学生用书按上课学院、开课学院、版别采购</w:t>
      </w:r>
    </w:p>
    <w:p w14:paraId="2BBA818C">
      <w:pPr>
        <w:numPr>
          <w:ilvl w:val="0"/>
          <w:numId w:val="51"/>
        </w:numPr>
      </w:pPr>
      <w:r>
        <w:rPr>
          <w:rFonts w:hint="eastAsia"/>
        </w:rPr>
        <w:t>教师用书按开课学院、版别采购</w:t>
      </w:r>
    </w:p>
    <w:p w14:paraId="2D08A051">
      <w:r>
        <w:drawing>
          <wp:inline distT="0" distB="0" distL="114300" distR="114300">
            <wp:extent cx="5271770" cy="2570480"/>
            <wp:effectExtent l="0" t="0" r="5080" b="1270"/>
            <wp:docPr id="2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5"/>
                    <pic:cNvPicPr>
                      <a:picLocks noChangeAspect="1"/>
                    </pic:cNvPicPr>
                  </pic:nvPicPr>
                  <pic:blipFill>
                    <a:blip r:embed="rId134"/>
                    <a:stretch>
                      <a:fillRect/>
                    </a:stretch>
                  </pic:blipFill>
                  <pic:spPr>
                    <a:xfrm>
                      <a:off x="0" y="0"/>
                      <a:ext cx="5271770" cy="2570480"/>
                    </a:xfrm>
                    <a:prstGeom prst="rect">
                      <a:avLst/>
                    </a:prstGeom>
                    <a:noFill/>
                    <a:ln>
                      <a:noFill/>
                    </a:ln>
                  </pic:spPr>
                </pic:pic>
              </a:graphicData>
            </a:graphic>
          </wp:inline>
        </w:drawing>
      </w:r>
    </w:p>
    <w:p w14:paraId="3EFB0FB4">
      <w:pPr>
        <w:numPr>
          <w:ilvl w:val="0"/>
          <w:numId w:val="52"/>
        </w:numPr>
      </w:pPr>
      <w:r>
        <w:rPr>
          <w:rFonts w:hint="eastAsia"/>
        </w:rPr>
        <w:t>备用书采购</w:t>
      </w:r>
    </w:p>
    <w:p w14:paraId="409642C9">
      <w:r>
        <w:rPr>
          <w:rFonts w:hint="eastAsia"/>
        </w:rPr>
        <w:t>供应管理→教材采购→备用书采购。</w:t>
      </w:r>
    </w:p>
    <w:p w14:paraId="5F8CDD0E">
      <w:r>
        <w:drawing>
          <wp:inline distT="0" distB="0" distL="114300" distR="114300">
            <wp:extent cx="5271135" cy="2738755"/>
            <wp:effectExtent l="0" t="0" r="5715" b="4445"/>
            <wp:docPr id="2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6"/>
                    <pic:cNvPicPr>
                      <a:picLocks noChangeAspect="1"/>
                    </pic:cNvPicPr>
                  </pic:nvPicPr>
                  <pic:blipFill>
                    <a:blip r:embed="rId135"/>
                    <a:stretch>
                      <a:fillRect/>
                    </a:stretch>
                  </pic:blipFill>
                  <pic:spPr>
                    <a:xfrm>
                      <a:off x="0" y="0"/>
                      <a:ext cx="5271135" cy="2738755"/>
                    </a:xfrm>
                    <a:prstGeom prst="rect">
                      <a:avLst/>
                    </a:prstGeom>
                    <a:noFill/>
                    <a:ln>
                      <a:noFill/>
                    </a:ln>
                  </pic:spPr>
                </pic:pic>
              </a:graphicData>
            </a:graphic>
          </wp:inline>
        </w:drawing>
      </w:r>
    </w:p>
    <w:p w14:paraId="3A09393A">
      <w:pPr>
        <w:numPr>
          <w:ilvl w:val="0"/>
          <w:numId w:val="52"/>
        </w:numPr>
      </w:pPr>
      <w:r>
        <w:rPr>
          <w:rFonts w:hint="eastAsia"/>
        </w:rPr>
        <w:t>撤回订单</w:t>
      </w:r>
    </w:p>
    <w:p w14:paraId="0EE5496E">
      <w:r>
        <w:rPr>
          <w:rFonts w:hint="eastAsia"/>
        </w:rPr>
        <w:t>教材采购-采购记录（经销商在未提交采购的状态可撤回）</w:t>
      </w:r>
    </w:p>
    <w:p w14:paraId="0D3EAEE5">
      <w:r>
        <w:drawing>
          <wp:inline distT="0" distB="0" distL="114300" distR="114300">
            <wp:extent cx="5259070" cy="2467610"/>
            <wp:effectExtent l="0" t="0" r="17780" b="8890"/>
            <wp:docPr id="2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7"/>
                    <pic:cNvPicPr>
                      <a:picLocks noChangeAspect="1"/>
                    </pic:cNvPicPr>
                  </pic:nvPicPr>
                  <pic:blipFill>
                    <a:blip r:embed="rId136"/>
                    <a:stretch>
                      <a:fillRect/>
                    </a:stretch>
                  </pic:blipFill>
                  <pic:spPr>
                    <a:xfrm>
                      <a:off x="0" y="0"/>
                      <a:ext cx="5259070" cy="2467610"/>
                    </a:xfrm>
                    <a:prstGeom prst="rect">
                      <a:avLst/>
                    </a:prstGeom>
                    <a:noFill/>
                    <a:ln>
                      <a:noFill/>
                    </a:ln>
                  </pic:spPr>
                </pic:pic>
              </a:graphicData>
            </a:graphic>
          </wp:inline>
        </w:drawing>
      </w:r>
    </w:p>
    <w:p w14:paraId="38C847EE"/>
    <w:p w14:paraId="767C4CE6">
      <w:pPr>
        <w:pStyle w:val="3"/>
        <w:numPr>
          <w:ilvl w:val="0"/>
          <w:numId w:val="1"/>
        </w:numPr>
      </w:pPr>
      <w:bookmarkStart w:id="49" w:name="_Toc13187"/>
      <w:r>
        <w:rPr>
          <w:rFonts w:hint="eastAsia"/>
        </w:rPr>
        <w:t>回告管理</w:t>
      </w:r>
      <w:bookmarkEnd w:id="49"/>
    </w:p>
    <w:p w14:paraId="199F12C9">
      <w:pPr>
        <w:ind w:firstLine="420" w:firstLineChars="200"/>
      </w:pPr>
      <w:r>
        <w:rPr>
          <w:rFonts w:hint="eastAsia"/>
        </w:rPr>
        <w:t>教材向经销商采购后，因各种原因原教材无法采购，此时经销商会向学校发送教材的回告，学校根据具体情况决定替换教材还是取消订单等。</w:t>
      </w:r>
    </w:p>
    <w:p w14:paraId="06A06CFC">
      <w:pPr>
        <w:ind w:firstLine="420" w:firstLineChars="200"/>
      </w:pPr>
      <w:r>
        <w:rPr>
          <w:rFonts w:hint="eastAsia"/>
        </w:rPr>
        <w:t>回告处理人：教材的选择人（以及其上一级）可以处理，例如：教师选择了教材，经销商给了教师回告，教师、开课教研室、开课学院、学校都可以处理回告，教师处理了需要学校审核，学校、院系、教研室处理了回告教师就不需要处理了。回告处理后需不需要审核可以在平台设置中去设置。</w:t>
      </w:r>
    </w:p>
    <w:p w14:paraId="5381A95B">
      <w:pPr>
        <w:pStyle w:val="4"/>
        <w:numPr>
          <w:ilvl w:val="0"/>
          <w:numId w:val="53"/>
        </w:numPr>
      </w:pPr>
      <w:bookmarkStart w:id="50" w:name="_Toc30103"/>
      <w:r>
        <w:rPr>
          <w:rFonts w:hint="eastAsia"/>
        </w:rPr>
        <w:t>系统设置</w:t>
      </w:r>
      <w:bookmarkEnd w:id="50"/>
    </w:p>
    <w:p w14:paraId="304AEF89">
      <w:r>
        <w:drawing>
          <wp:inline distT="0" distB="0" distL="114300" distR="114300">
            <wp:extent cx="5269865" cy="1042670"/>
            <wp:effectExtent l="0" t="0" r="6985" b="5080"/>
            <wp:docPr id="2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2"/>
                    <pic:cNvPicPr>
                      <a:picLocks noChangeAspect="1"/>
                    </pic:cNvPicPr>
                  </pic:nvPicPr>
                  <pic:blipFill>
                    <a:blip r:embed="rId137"/>
                    <a:stretch>
                      <a:fillRect/>
                    </a:stretch>
                  </pic:blipFill>
                  <pic:spPr>
                    <a:xfrm>
                      <a:off x="0" y="0"/>
                      <a:ext cx="5269865" cy="1042670"/>
                    </a:xfrm>
                    <a:prstGeom prst="rect">
                      <a:avLst/>
                    </a:prstGeom>
                    <a:noFill/>
                    <a:ln>
                      <a:noFill/>
                    </a:ln>
                  </pic:spPr>
                </pic:pic>
              </a:graphicData>
            </a:graphic>
          </wp:inline>
        </w:drawing>
      </w:r>
    </w:p>
    <w:p w14:paraId="45D42EB0">
      <w:pPr>
        <w:pStyle w:val="4"/>
        <w:numPr>
          <w:ilvl w:val="0"/>
          <w:numId w:val="53"/>
        </w:numPr>
      </w:pPr>
      <w:bookmarkStart w:id="51" w:name="_Toc25551"/>
      <w:r>
        <w:rPr>
          <w:rFonts w:hint="eastAsia"/>
        </w:rPr>
        <w:t>回告管理</w:t>
      </w:r>
      <w:bookmarkEnd w:id="51"/>
    </w:p>
    <w:p w14:paraId="7810008F">
      <w:pPr>
        <w:numPr>
          <w:ilvl w:val="0"/>
          <w:numId w:val="54"/>
        </w:numPr>
        <w:spacing w:line="360" w:lineRule="auto"/>
      </w:pPr>
      <w:r>
        <w:rPr>
          <w:rFonts w:hint="eastAsia"/>
        </w:rPr>
        <w:t>回告列表</w:t>
      </w:r>
    </w:p>
    <w:p w14:paraId="18F25A00">
      <w:pPr>
        <w:spacing w:line="360" w:lineRule="auto"/>
      </w:pPr>
      <w:r>
        <w:rPr>
          <w:rFonts w:hint="eastAsia"/>
        </w:rPr>
        <w:t>点击教材供应--回告管理进入或者在首页教材供应模块的“待处理回告”进入</w:t>
      </w:r>
    </w:p>
    <w:p w14:paraId="247362C8">
      <w:r>
        <w:drawing>
          <wp:inline distT="0" distB="0" distL="114300" distR="114300">
            <wp:extent cx="5256530" cy="2331085"/>
            <wp:effectExtent l="0" t="0" r="1270" b="12065"/>
            <wp:docPr id="2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8"/>
                    <pic:cNvPicPr>
                      <a:picLocks noChangeAspect="1"/>
                    </pic:cNvPicPr>
                  </pic:nvPicPr>
                  <pic:blipFill>
                    <a:blip r:embed="rId138"/>
                    <a:stretch>
                      <a:fillRect/>
                    </a:stretch>
                  </pic:blipFill>
                  <pic:spPr>
                    <a:xfrm>
                      <a:off x="0" y="0"/>
                      <a:ext cx="5256530" cy="2331085"/>
                    </a:xfrm>
                    <a:prstGeom prst="rect">
                      <a:avLst/>
                    </a:prstGeom>
                    <a:noFill/>
                    <a:ln>
                      <a:noFill/>
                    </a:ln>
                  </pic:spPr>
                </pic:pic>
              </a:graphicData>
            </a:graphic>
          </wp:inline>
        </w:drawing>
      </w:r>
    </w:p>
    <w:p w14:paraId="79A14FA5"/>
    <w:p w14:paraId="3C796799">
      <w:r>
        <w:rPr>
          <w:rFonts w:hint="eastAsia"/>
        </w:rPr>
        <w:t>不同类型回告对应的处理方式：</w:t>
      </w:r>
    </w:p>
    <w:p w14:paraId="18883FC3">
      <w:r>
        <w:drawing>
          <wp:inline distT="0" distB="0" distL="114300" distR="114300">
            <wp:extent cx="5272405" cy="2756535"/>
            <wp:effectExtent l="0" t="0" r="4445" b="5715"/>
            <wp:docPr id="2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4"/>
                    <pic:cNvPicPr>
                      <a:picLocks noChangeAspect="1"/>
                    </pic:cNvPicPr>
                  </pic:nvPicPr>
                  <pic:blipFill>
                    <a:blip r:embed="rId139"/>
                    <a:stretch>
                      <a:fillRect/>
                    </a:stretch>
                  </pic:blipFill>
                  <pic:spPr>
                    <a:xfrm>
                      <a:off x="0" y="0"/>
                      <a:ext cx="5272405" cy="2756535"/>
                    </a:xfrm>
                    <a:prstGeom prst="rect">
                      <a:avLst/>
                    </a:prstGeom>
                    <a:noFill/>
                    <a:ln>
                      <a:noFill/>
                    </a:ln>
                  </pic:spPr>
                </pic:pic>
              </a:graphicData>
            </a:graphic>
          </wp:inline>
        </w:drawing>
      </w:r>
    </w:p>
    <w:p w14:paraId="3E02D3E3"/>
    <w:p w14:paraId="0D878036">
      <w:pPr>
        <w:numPr>
          <w:ilvl w:val="0"/>
          <w:numId w:val="54"/>
        </w:numPr>
      </w:pPr>
      <w:r>
        <w:rPr>
          <w:rFonts w:hint="eastAsia"/>
        </w:rPr>
        <w:t>回告详情</w:t>
      </w:r>
    </w:p>
    <w:p w14:paraId="224E5BCE">
      <w:r>
        <w:rPr>
          <w:rFonts w:hint="eastAsia"/>
        </w:rPr>
        <w:t>点击回告内容进入回告详情页面，记录该条回告的所有信息</w:t>
      </w:r>
    </w:p>
    <w:p w14:paraId="3324AC8D">
      <w:r>
        <w:drawing>
          <wp:inline distT="0" distB="0" distL="114300" distR="114300">
            <wp:extent cx="5270500" cy="1992630"/>
            <wp:effectExtent l="0" t="0" r="6350" b="7620"/>
            <wp:docPr id="2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9"/>
                    <pic:cNvPicPr>
                      <a:picLocks noChangeAspect="1"/>
                    </pic:cNvPicPr>
                  </pic:nvPicPr>
                  <pic:blipFill>
                    <a:blip r:embed="rId140"/>
                    <a:stretch>
                      <a:fillRect/>
                    </a:stretch>
                  </pic:blipFill>
                  <pic:spPr>
                    <a:xfrm>
                      <a:off x="0" y="0"/>
                      <a:ext cx="5270500" cy="1992630"/>
                    </a:xfrm>
                    <a:prstGeom prst="rect">
                      <a:avLst/>
                    </a:prstGeom>
                    <a:noFill/>
                    <a:ln>
                      <a:noFill/>
                    </a:ln>
                  </pic:spPr>
                </pic:pic>
              </a:graphicData>
            </a:graphic>
          </wp:inline>
        </w:drawing>
      </w:r>
    </w:p>
    <w:p w14:paraId="20FC7856">
      <w:pPr>
        <w:rPr>
          <w:color w:val="FF0000"/>
        </w:rPr>
      </w:pPr>
    </w:p>
    <w:p w14:paraId="10A1504A">
      <w:pPr>
        <w:pStyle w:val="3"/>
        <w:numPr>
          <w:ilvl w:val="0"/>
          <w:numId w:val="1"/>
        </w:numPr>
      </w:pPr>
      <w:bookmarkStart w:id="52" w:name="_Toc20034"/>
      <w:r>
        <w:rPr>
          <w:rFonts w:hint="eastAsia"/>
        </w:rPr>
        <w:t>库存管理</w:t>
      </w:r>
      <w:bookmarkEnd w:id="52"/>
    </w:p>
    <w:p w14:paraId="1791E095">
      <w:pPr>
        <w:pStyle w:val="4"/>
        <w:numPr>
          <w:ilvl w:val="0"/>
          <w:numId w:val="55"/>
        </w:numPr>
      </w:pPr>
      <w:bookmarkStart w:id="53" w:name="_Toc14409"/>
      <w:r>
        <w:rPr>
          <w:rFonts w:hint="eastAsia"/>
        </w:rPr>
        <w:t>未入库查询</w:t>
      </w:r>
      <w:bookmarkEnd w:id="53"/>
    </w:p>
    <w:p w14:paraId="5261625C">
      <w:r>
        <w:rPr>
          <w:rFonts w:hint="eastAsia"/>
        </w:rPr>
        <w:t>已订购教材，供应商未销售的教材。可在此查询供应商教材所处环节。</w:t>
      </w:r>
    </w:p>
    <w:p w14:paraId="7D074008">
      <w:r>
        <w:drawing>
          <wp:inline distT="0" distB="0" distL="114300" distR="114300">
            <wp:extent cx="5268595" cy="1776095"/>
            <wp:effectExtent l="0" t="0" r="8255" b="14605"/>
            <wp:docPr id="25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30"/>
                    <pic:cNvPicPr>
                      <a:picLocks noChangeAspect="1"/>
                    </pic:cNvPicPr>
                  </pic:nvPicPr>
                  <pic:blipFill>
                    <a:blip r:embed="rId141"/>
                    <a:stretch>
                      <a:fillRect/>
                    </a:stretch>
                  </pic:blipFill>
                  <pic:spPr>
                    <a:xfrm>
                      <a:off x="0" y="0"/>
                      <a:ext cx="5268595" cy="1776095"/>
                    </a:xfrm>
                    <a:prstGeom prst="rect">
                      <a:avLst/>
                    </a:prstGeom>
                    <a:noFill/>
                    <a:ln>
                      <a:noFill/>
                    </a:ln>
                  </pic:spPr>
                </pic:pic>
              </a:graphicData>
            </a:graphic>
          </wp:inline>
        </w:drawing>
      </w:r>
    </w:p>
    <w:p w14:paraId="1A30603B">
      <w:r>
        <w:rPr>
          <w:rFonts w:hint="eastAsia"/>
        </w:rPr>
        <w:t>在详情中可以下查看教材的具体情况，也可以下载</w:t>
      </w:r>
    </w:p>
    <w:p w14:paraId="4CE86B82">
      <w:r>
        <w:drawing>
          <wp:inline distT="0" distB="0" distL="114300" distR="114300">
            <wp:extent cx="5268595" cy="2510790"/>
            <wp:effectExtent l="0" t="0" r="8255" b="3810"/>
            <wp:docPr id="25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31"/>
                    <pic:cNvPicPr>
                      <a:picLocks noChangeAspect="1"/>
                    </pic:cNvPicPr>
                  </pic:nvPicPr>
                  <pic:blipFill>
                    <a:blip r:embed="rId142"/>
                    <a:stretch>
                      <a:fillRect/>
                    </a:stretch>
                  </pic:blipFill>
                  <pic:spPr>
                    <a:xfrm>
                      <a:off x="0" y="0"/>
                      <a:ext cx="5268595" cy="2510790"/>
                    </a:xfrm>
                    <a:prstGeom prst="rect">
                      <a:avLst/>
                    </a:prstGeom>
                    <a:noFill/>
                    <a:ln>
                      <a:noFill/>
                    </a:ln>
                  </pic:spPr>
                </pic:pic>
              </a:graphicData>
            </a:graphic>
          </wp:inline>
        </w:drawing>
      </w:r>
    </w:p>
    <w:p w14:paraId="0B713D49"/>
    <w:p w14:paraId="1248D1F2">
      <w:pPr>
        <w:pStyle w:val="4"/>
        <w:numPr>
          <w:ilvl w:val="0"/>
          <w:numId w:val="55"/>
        </w:numPr>
      </w:pPr>
      <w:bookmarkStart w:id="54" w:name="_Toc25600"/>
      <w:r>
        <w:rPr>
          <w:rFonts w:hint="eastAsia"/>
        </w:rPr>
        <w:t>入库确认</w:t>
      </w:r>
      <w:bookmarkEnd w:id="54"/>
    </w:p>
    <w:p w14:paraId="0EAADBC7">
      <w:pPr>
        <w:pStyle w:val="5"/>
      </w:pPr>
      <w:r>
        <w:rPr>
          <w:rFonts w:hint="eastAsia"/>
        </w:rPr>
        <w:t>2.1平台设置</w:t>
      </w:r>
    </w:p>
    <w:p w14:paraId="4BBE10DF">
      <w:r>
        <w:rPr>
          <w:rFonts w:hint="eastAsia"/>
        </w:rPr>
        <w:t>入库确认前需要在平台管理-平台设置，对库存做相应的设置</w:t>
      </w:r>
    </w:p>
    <w:p w14:paraId="559A21F6"/>
    <w:p w14:paraId="1515CA3D">
      <w:r>
        <w:drawing>
          <wp:inline distT="0" distB="0" distL="114300" distR="114300">
            <wp:extent cx="5272405" cy="1576705"/>
            <wp:effectExtent l="0" t="0" r="4445" b="4445"/>
            <wp:docPr id="2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7"/>
                    <pic:cNvPicPr>
                      <a:picLocks noChangeAspect="1"/>
                    </pic:cNvPicPr>
                  </pic:nvPicPr>
                  <pic:blipFill>
                    <a:blip r:embed="rId143"/>
                    <a:stretch>
                      <a:fillRect/>
                    </a:stretch>
                  </pic:blipFill>
                  <pic:spPr>
                    <a:xfrm>
                      <a:off x="0" y="0"/>
                      <a:ext cx="5272405" cy="1576705"/>
                    </a:xfrm>
                    <a:prstGeom prst="rect">
                      <a:avLst/>
                    </a:prstGeom>
                    <a:noFill/>
                    <a:ln>
                      <a:noFill/>
                    </a:ln>
                  </pic:spPr>
                </pic:pic>
              </a:graphicData>
            </a:graphic>
          </wp:inline>
        </w:drawing>
      </w:r>
    </w:p>
    <w:p w14:paraId="7FFC40E6"/>
    <w:p w14:paraId="0B52C758">
      <w:r>
        <w:rPr>
          <w:rFonts w:hint="eastAsia"/>
        </w:rPr>
        <w:t>说明：</w:t>
      </w:r>
    </w:p>
    <w:p w14:paraId="01B64454">
      <w:pPr>
        <w:numPr>
          <w:ilvl w:val="0"/>
          <w:numId w:val="56"/>
        </w:numPr>
        <w:spacing w:line="360" w:lineRule="auto"/>
        <w:rPr>
          <w:rFonts w:ascii="宋体" w:hAnsi="宋体" w:cs="宋体"/>
          <w:szCs w:val="21"/>
        </w:rPr>
      </w:pPr>
      <w:r>
        <w:rPr>
          <w:rFonts w:hint="eastAsia" w:ascii="宋体" w:hAnsi="宋体" w:cs="宋体"/>
          <w:szCs w:val="21"/>
        </w:rPr>
        <w:t>发书折扣（对学生）</w:t>
      </w:r>
    </w:p>
    <w:p w14:paraId="4867F753">
      <w:pPr>
        <w:spacing w:line="360" w:lineRule="auto"/>
        <w:rPr>
          <w:rFonts w:ascii="宋体" w:hAnsi="宋体" w:cs="宋体"/>
          <w:szCs w:val="21"/>
        </w:rPr>
      </w:pPr>
      <w:r>
        <w:rPr>
          <w:rFonts w:hint="eastAsia" w:ascii="宋体" w:hAnsi="宋体" w:cs="宋体"/>
          <w:szCs w:val="21"/>
        </w:rPr>
        <w:t>入库折扣：学生发书时折扣使用教材入库折扣</w:t>
      </w:r>
    </w:p>
    <w:p w14:paraId="5787F675">
      <w:pPr>
        <w:spacing w:line="360" w:lineRule="auto"/>
        <w:rPr>
          <w:rFonts w:ascii="宋体" w:hAnsi="宋体" w:cs="宋体"/>
          <w:szCs w:val="21"/>
        </w:rPr>
      </w:pPr>
      <w:r>
        <w:rPr>
          <w:rFonts w:hint="eastAsia" w:ascii="宋体" w:hAnsi="宋体" w:cs="宋体"/>
          <w:szCs w:val="21"/>
        </w:rPr>
        <w:t>自定义折扣：学生发书时使用自定义折扣（在教材入库前设置起作用）</w:t>
      </w:r>
    </w:p>
    <w:p w14:paraId="1606C60A">
      <w:pPr>
        <w:numPr>
          <w:ilvl w:val="0"/>
          <w:numId w:val="56"/>
        </w:numPr>
        <w:spacing w:line="360" w:lineRule="auto"/>
        <w:rPr>
          <w:rFonts w:ascii="宋体" w:hAnsi="宋体" w:cs="宋体"/>
          <w:szCs w:val="21"/>
        </w:rPr>
      </w:pPr>
      <w:r>
        <w:rPr>
          <w:rFonts w:hint="eastAsia" w:ascii="宋体" w:hAnsi="宋体" w:cs="宋体"/>
          <w:szCs w:val="21"/>
        </w:rPr>
        <w:t>库存</w:t>
      </w:r>
    </w:p>
    <w:p w14:paraId="1CE837D0">
      <w:pPr>
        <w:spacing w:line="360" w:lineRule="auto"/>
      </w:pPr>
      <w:r>
        <w:rPr>
          <w:rFonts w:hint="eastAsia" w:ascii="宋体" w:hAnsi="宋体" w:cs="宋体"/>
          <w:szCs w:val="21"/>
        </w:rPr>
        <w:t>负库存销售：是否允许学校使用负库存进行销售</w:t>
      </w:r>
    </w:p>
    <w:p w14:paraId="13B1F9A9">
      <w:pPr>
        <w:pStyle w:val="5"/>
      </w:pPr>
      <w:r>
        <w:rPr>
          <w:rFonts w:hint="eastAsia"/>
        </w:rPr>
        <w:t>2.2入库</w:t>
      </w:r>
    </w:p>
    <w:p w14:paraId="2DC38CBB">
      <w:r>
        <w:rPr>
          <w:rFonts w:hint="eastAsia"/>
        </w:rPr>
        <w:t>已订购教材，供应商已经销售的教材信息，需进行入库操作。</w:t>
      </w:r>
    </w:p>
    <w:p w14:paraId="41FAAE96">
      <w:r>
        <w:drawing>
          <wp:inline distT="0" distB="0" distL="114300" distR="114300">
            <wp:extent cx="5265420" cy="2181860"/>
            <wp:effectExtent l="0" t="0" r="11430" b="8890"/>
            <wp:docPr id="25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32"/>
                    <pic:cNvPicPr>
                      <a:picLocks noChangeAspect="1"/>
                    </pic:cNvPicPr>
                  </pic:nvPicPr>
                  <pic:blipFill>
                    <a:blip r:embed="rId144"/>
                    <a:stretch>
                      <a:fillRect/>
                    </a:stretch>
                  </pic:blipFill>
                  <pic:spPr>
                    <a:xfrm>
                      <a:off x="0" y="0"/>
                      <a:ext cx="5265420" cy="2181860"/>
                    </a:xfrm>
                    <a:prstGeom prst="rect">
                      <a:avLst/>
                    </a:prstGeom>
                    <a:noFill/>
                    <a:ln>
                      <a:noFill/>
                    </a:ln>
                  </pic:spPr>
                </pic:pic>
              </a:graphicData>
            </a:graphic>
          </wp:inline>
        </w:drawing>
      </w:r>
    </w:p>
    <w:p w14:paraId="4908835D">
      <w:r>
        <w:rPr>
          <w:rFonts w:hint="eastAsia"/>
        </w:rPr>
        <w:t>详情中可以对一个供应商的单品种教材进行确认入库</w:t>
      </w:r>
    </w:p>
    <w:p w14:paraId="66A45C93">
      <w:r>
        <w:drawing>
          <wp:inline distT="0" distB="0" distL="114300" distR="114300">
            <wp:extent cx="5267325" cy="2668270"/>
            <wp:effectExtent l="0" t="0" r="9525" b="17780"/>
            <wp:docPr id="25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33"/>
                    <pic:cNvPicPr>
                      <a:picLocks noChangeAspect="1"/>
                    </pic:cNvPicPr>
                  </pic:nvPicPr>
                  <pic:blipFill>
                    <a:blip r:embed="rId145"/>
                    <a:stretch>
                      <a:fillRect/>
                    </a:stretch>
                  </pic:blipFill>
                  <pic:spPr>
                    <a:xfrm>
                      <a:off x="0" y="0"/>
                      <a:ext cx="5267325" cy="2668270"/>
                    </a:xfrm>
                    <a:prstGeom prst="rect">
                      <a:avLst/>
                    </a:prstGeom>
                    <a:noFill/>
                    <a:ln>
                      <a:noFill/>
                    </a:ln>
                  </pic:spPr>
                </pic:pic>
              </a:graphicData>
            </a:graphic>
          </wp:inline>
        </w:drawing>
      </w:r>
    </w:p>
    <w:p w14:paraId="4A8072C8">
      <w:r>
        <w:rPr>
          <w:rFonts w:hint="eastAsia"/>
        </w:rPr>
        <w:t>下一级详情中可以针对教材类型分别确认是否入库</w:t>
      </w:r>
    </w:p>
    <w:p w14:paraId="3CC03467">
      <w:r>
        <w:drawing>
          <wp:inline distT="0" distB="0" distL="114300" distR="114300">
            <wp:extent cx="5267960" cy="2701290"/>
            <wp:effectExtent l="0" t="0" r="8890" b="3810"/>
            <wp:docPr id="25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34"/>
                    <pic:cNvPicPr>
                      <a:picLocks noChangeAspect="1"/>
                    </pic:cNvPicPr>
                  </pic:nvPicPr>
                  <pic:blipFill>
                    <a:blip r:embed="rId146"/>
                    <a:stretch>
                      <a:fillRect/>
                    </a:stretch>
                  </pic:blipFill>
                  <pic:spPr>
                    <a:xfrm>
                      <a:off x="0" y="0"/>
                      <a:ext cx="5267960" cy="2701290"/>
                    </a:xfrm>
                    <a:prstGeom prst="rect">
                      <a:avLst/>
                    </a:prstGeom>
                    <a:noFill/>
                    <a:ln>
                      <a:noFill/>
                    </a:ln>
                  </pic:spPr>
                </pic:pic>
              </a:graphicData>
            </a:graphic>
          </wp:inline>
        </w:drawing>
      </w:r>
    </w:p>
    <w:p w14:paraId="34A733C7">
      <w:pPr>
        <w:pStyle w:val="4"/>
        <w:numPr>
          <w:ilvl w:val="0"/>
          <w:numId w:val="55"/>
        </w:numPr>
      </w:pPr>
      <w:bookmarkStart w:id="55" w:name="_Toc12706"/>
      <w:r>
        <w:rPr>
          <w:rFonts w:hint="eastAsia"/>
        </w:rPr>
        <w:t>库存管理</w:t>
      </w:r>
      <w:bookmarkEnd w:id="55"/>
    </w:p>
    <w:p w14:paraId="0D7A2367">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已订购教材，且已同意教材入库的教材信息，可在此进行教材（备用书）预分</w:t>
      </w:r>
    </w:p>
    <w:p w14:paraId="21ACCC2F">
      <w:r>
        <w:drawing>
          <wp:inline distT="0" distB="0" distL="114300" distR="114300">
            <wp:extent cx="5267960" cy="2527935"/>
            <wp:effectExtent l="0" t="0" r="8890" b="5715"/>
            <wp:docPr id="25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35"/>
                    <pic:cNvPicPr>
                      <a:picLocks noChangeAspect="1"/>
                    </pic:cNvPicPr>
                  </pic:nvPicPr>
                  <pic:blipFill>
                    <a:blip r:embed="rId147"/>
                    <a:stretch>
                      <a:fillRect/>
                    </a:stretch>
                  </pic:blipFill>
                  <pic:spPr>
                    <a:xfrm>
                      <a:off x="0" y="0"/>
                      <a:ext cx="5267960" cy="2527935"/>
                    </a:xfrm>
                    <a:prstGeom prst="rect">
                      <a:avLst/>
                    </a:prstGeom>
                    <a:noFill/>
                    <a:ln>
                      <a:noFill/>
                    </a:ln>
                  </pic:spPr>
                </pic:pic>
              </a:graphicData>
            </a:graphic>
          </wp:inline>
        </w:drawing>
      </w:r>
    </w:p>
    <w:p w14:paraId="7D21EF87">
      <w:pPr>
        <w:numPr>
          <w:ilvl w:val="0"/>
          <w:numId w:val="57"/>
        </w:numPr>
      </w:pPr>
      <w:bookmarkStart w:id="56" w:name="_Toc20635"/>
      <w:r>
        <w:rPr>
          <w:rFonts w:hint="eastAsia"/>
        </w:rPr>
        <w:t>备用书预分</w:t>
      </w:r>
      <w:bookmarkEnd w:id="56"/>
    </w:p>
    <w:p w14:paraId="19EF00B0">
      <w:pPr>
        <w:outlineLvl w:val="2"/>
        <w:rPr>
          <w:rFonts w:asciiTheme="minorEastAsia" w:hAnsiTheme="minorEastAsia" w:eastAsiaTheme="minorEastAsia" w:cstheme="minorEastAsia"/>
          <w:szCs w:val="21"/>
        </w:rPr>
      </w:pPr>
      <w:bookmarkStart w:id="57" w:name="_Toc1927"/>
      <w:bookmarkStart w:id="58" w:name="_Toc18994"/>
      <w:bookmarkStart w:id="59" w:name="_Toc5494"/>
      <w:bookmarkStart w:id="60" w:name="_Toc8158"/>
      <w:bookmarkStart w:id="61" w:name="_Toc12589"/>
      <w:bookmarkStart w:id="62" w:name="_Toc31300"/>
      <w:bookmarkStart w:id="63" w:name="_Toc28745"/>
      <w:bookmarkStart w:id="64" w:name="_Toc13057"/>
      <w:bookmarkStart w:id="65" w:name="_Toc27609"/>
      <w:r>
        <w:rPr>
          <w:rFonts w:hint="eastAsia" w:asciiTheme="minorEastAsia" w:hAnsiTheme="minorEastAsia" w:eastAsiaTheme="minorEastAsia" w:cstheme="minorEastAsia"/>
          <w:szCs w:val="21"/>
        </w:rPr>
        <w:t>（1）预分对象：教师或学生</w:t>
      </w:r>
      <w:bookmarkEnd w:id="57"/>
      <w:bookmarkEnd w:id="58"/>
      <w:bookmarkEnd w:id="59"/>
      <w:bookmarkEnd w:id="60"/>
      <w:bookmarkEnd w:id="61"/>
      <w:bookmarkEnd w:id="62"/>
      <w:bookmarkEnd w:id="63"/>
      <w:bookmarkEnd w:id="64"/>
      <w:bookmarkEnd w:id="65"/>
    </w:p>
    <w:p w14:paraId="00FA101F">
      <w:pPr>
        <w:outlineLvl w:val="2"/>
        <w:rPr>
          <w:rFonts w:asciiTheme="minorEastAsia" w:hAnsiTheme="minorEastAsia" w:eastAsiaTheme="minorEastAsia" w:cstheme="minorEastAsia"/>
          <w:szCs w:val="21"/>
        </w:rPr>
      </w:pPr>
      <w:bookmarkStart w:id="66" w:name="_Toc15236"/>
      <w:bookmarkStart w:id="67" w:name="_Toc21577"/>
      <w:bookmarkStart w:id="68" w:name="_Toc13403"/>
      <w:bookmarkStart w:id="69" w:name="_Toc25240"/>
      <w:bookmarkStart w:id="70" w:name="_Toc21393"/>
      <w:bookmarkStart w:id="71" w:name="_Toc9177"/>
      <w:bookmarkStart w:id="72" w:name="_Toc21276"/>
      <w:bookmarkStart w:id="73" w:name="_Toc13941"/>
      <w:bookmarkStart w:id="74" w:name="_Toc13093"/>
      <w:r>
        <w:rPr>
          <w:rFonts w:hint="eastAsia" w:asciiTheme="minorEastAsia" w:hAnsiTheme="minorEastAsia" w:eastAsiaTheme="minorEastAsia" w:cstheme="minorEastAsia"/>
          <w:szCs w:val="21"/>
        </w:rPr>
        <w:t>（2）预分方式：手动预分或导入表格批量预分</w:t>
      </w:r>
      <w:bookmarkEnd w:id="66"/>
      <w:bookmarkEnd w:id="67"/>
      <w:bookmarkEnd w:id="68"/>
      <w:bookmarkEnd w:id="69"/>
      <w:bookmarkEnd w:id="70"/>
      <w:bookmarkEnd w:id="71"/>
      <w:bookmarkEnd w:id="72"/>
      <w:bookmarkEnd w:id="73"/>
      <w:bookmarkEnd w:id="74"/>
    </w:p>
    <w:p w14:paraId="144920DF">
      <w:pPr>
        <w:outlineLvl w:val="2"/>
        <w:rPr>
          <w:rFonts w:asciiTheme="minorEastAsia" w:hAnsiTheme="minorEastAsia" w:eastAsiaTheme="minorEastAsia" w:cstheme="minorEastAsia"/>
          <w:szCs w:val="21"/>
        </w:rPr>
      </w:pPr>
      <w:bookmarkStart w:id="75" w:name="_Toc31982"/>
      <w:bookmarkStart w:id="76" w:name="_Toc30597"/>
      <w:bookmarkStart w:id="77" w:name="_Toc4333"/>
      <w:bookmarkStart w:id="78" w:name="_Toc8700"/>
      <w:bookmarkStart w:id="79" w:name="_Toc6726"/>
      <w:bookmarkStart w:id="80" w:name="_Toc24821"/>
      <w:r>
        <w:rPr>
          <w:rFonts w:hint="eastAsia" w:asciiTheme="minorEastAsia" w:hAnsiTheme="minorEastAsia" w:eastAsiaTheme="minorEastAsia" w:cstheme="minorEastAsia"/>
          <w:szCs w:val="21"/>
        </w:rPr>
        <w:t>（3）备用书预分需要关联课程</w:t>
      </w:r>
      <w:bookmarkEnd w:id="75"/>
      <w:bookmarkEnd w:id="76"/>
      <w:bookmarkEnd w:id="77"/>
      <w:bookmarkEnd w:id="78"/>
      <w:bookmarkEnd w:id="79"/>
      <w:bookmarkEnd w:id="80"/>
    </w:p>
    <w:p w14:paraId="547ED9E9">
      <w:r>
        <w:rPr>
          <w:rFonts w:hint="eastAsia"/>
        </w:rPr>
        <w:t>手动预分：</w:t>
      </w:r>
    </w:p>
    <w:p w14:paraId="217AAF41">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教材供应→库存管理→搜索教材→预分→备用书预分→学生/教师</w:t>
      </w:r>
    </w:p>
    <w:p w14:paraId="7AA2061C">
      <w:r>
        <w:drawing>
          <wp:inline distT="0" distB="0" distL="114300" distR="114300">
            <wp:extent cx="5266690" cy="3589020"/>
            <wp:effectExtent l="0" t="0" r="10160" b="11430"/>
            <wp:docPr id="25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36"/>
                    <pic:cNvPicPr>
                      <a:picLocks noChangeAspect="1"/>
                    </pic:cNvPicPr>
                  </pic:nvPicPr>
                  <pic:blipFill>
                    <a:blip r:embed="rId148"/>
                    <a:stretch>
                      <a:fillRect/>
                    </a:stretch>
                  </pic:blipFill>
                  <pic:spPr>
                    <a:xfrm>
                      <a:off x="0" y="0"/>
                      <a:ext cx="5266690" cy="3589020"/>
                    </a:xfrm>
                    <a:prstGeom prst="rect">
                      <a:avLst/>
                    </a:prstGeom>
                    <a:noFill/>
                    <a:ln>
                      <a:noFill/>
                    </a:ln>
                  </pic:spPr>
                </pic:pic>
              </a:graphicData>
            </a:graphic>
          </wp:inline>
        </w:drawing>
      </w:r>
    </w:p>
    <w:p w14:paraId="34D15489">
      <w:r>
        <w:drawing>
          <wp:inline distT="0" distB="0" distL="114300" distR="114300">
            <wp:extent cx="5267960" cy="3555365"/>
            <wp:effectExtent l="0" t="0" r="8890" b="6985"/>
            <wp:docPr id="25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37"/>
                    <pic:cNvPicPr>
                      <a:picLocks noChangeAspect="1"/>
                    </pic:cNvPicPr>
                  </pic:nvPicPr>
                  <pic:blipFill>
                    <a:blip r:embed="rId149"/>
                    <a:stretch>
                      <a:fillRect/>
                    </a:stretch>
                  </pic:blipFill>
                  <pic:spPr>
                    <a:xfrm>
                      <a:off x="0" y="0"/>
                      <a:ext cx="5267960" cy="3555365"/>
                    </a:xfrm>
                    <a:prstGeom prst="rect">
                      <a:avLst/>
                    </a:prstGeom>
                    <a:noFill/>
                    <a:ln>
                      <a:noFill/>
                    </a:ln>
                  </pic:spPr>
                </pic:pic>
              </a:graphicData>
            </a:graphic>
          </wp:inline>
        </w:drawing>
      </w:r>
    </w:p>
    <w:p w14:paraId="5DA4E90E"/>
    <w:p w14:paraId="1A8D9D66">
      <w:pPr>
        <w:rPr>
          <w:color w:val="C00000"/>
          <w:sz w:val="18"/>
          <w:szCs w:val="18"/>
        </w:rPr>
      </w:pPr>
      <w:r>
        <w:rPr>
          <w:rFonts w:hint="eastAsia"/>
          <w:color w:val="C00000"/>
          <w:sz w:val="18"/>
          <w:szCs w:val="18"/>
        </w:rPr>
        <w:t>注意：预分给教师的时候，若是只选择了课程，教材会分给开设课程的学院</w:t>
      </w:r>
    </w:p>
    <w:p w14:paraId="45DC0754"/>
    <w:p w14:paraId="251200FA">
      <w:r>
        <w:rPr>
          <w:rFonts w:hint="eastAsia"/>
        </w:rPr>
        <w:t>导入预分：</w:t>
      </w:r>
    </w:p>
    <w:p w14:paraId="3EBC3A08">
      <w:pPr>
        <w:jc w:val="left"/>
      </w:pPr>
      <w:r>
        <w:rPr>
          <w:rFonts w:hint="eastAsia" w:asciiTheme="minorEastAsia" w:hAnsiTheme="minorEastAsia" w:eastAsiaTheme="minorEastAsia" w:cstheme="minorEastAsia"/>
          <w:szCs w:val="21"/>
        </w:rPr>
        <w:t>教材供应→库存管理→搜索教材→预分→备用书预分→导入预分→下载模板→导入</w:t>
      </w:r>
    </w:p>
    <w:p w14:paraId="560B1C1F">
      <w:r>
        <w:drawing>
          <wp:inline distT="0" distB="0" distL="114300" distR="114300">
            <wp:extent cx="5265420" cy="3564255"/>
            <wp:effectExtent l="0" t="0" r="11430" b="17145"/>
            <wp:docPr id="26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38"/>
                    <pic:cNvPicPr>
                      <a:picLocks noChangeAspect="1"/>
                    </pic:cNvPicPr>
                  </pic:nvPicPr>
                  <pic:blipFill>
                    <a:blip r:embed="rId150"/>
                    <a:stretch>
                      <a:fillRect/>
                    </a:stretch>
                  </pic:blipFill>
                  <pic:spPr>
                    <a:xfrm>
                      <a:off x="0" y="0"/>
                      <a:ext cx="5265420" cy="3564255"/>
                    </a:xfrm>
                    <a:prstGeom prst="rect">
                      <a:avLst/>
                    </a:prstGeom>
                    <a:noFill/>
                    <a:ln>
                      <a:noFill/>
                    </a:ln>
                  </pic:spPr>
                </pic:pic>
              </a:graphicData>
            </a:graphic>
          </wp:inline>
        </w:drawing>
      </w:r>
    </w:p>
    <w:p w14:paraId="0342BB97">
      <w:r>
        <w:rPr>
          <w:rFonts w:hint="eastAsia"/>
        </w:rPr>
        <w:t>批量预分：在库存管理页面点击右上角“教材预分”按钮，进入教材预分页面，可以根据需要下载模板批量导入预分。</w:t>
      </w:r>
    </w:p>
    <w:p w14:paraId="322339AB">
      <w:r>
        <w:drawing>
          <wp:inline distT="0" distB="0" distL="114300" distR="114300">
            <wp:extent cx="5271135" cy="2929890"/>
            <wp:effectExtent l="0" t="0" r="5715" b="3810"/>
            <wp:docPr id="26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9"/>
                    <pic:cNvPicPr>
                      <a:picLocks noChangeAspect="1"/>
                    </pic:cNvPicPr>
                  </pic:nvPicPr>
                  <pic:blipFill>
                    <a:blip r:embed="rId151"/>
                    <a:stretch>
                      <a:fillRect/>
                    </a:stretch>
                  </pic:blipFill>
                  <pic:spPr>
                    <a:xfrm>
                      <a:off x="0" y="0"/>
                      <a:ext cx="5271135" cy="2929890"/>
                    </a:xfrm>
                    <a:prstGeom prst="rect">
                      <a:avLst/>
                    </a:prstGeom>
                    <a:noFill/>
                    <a:ln>
                      <a:noFill/>
                    </a:ln>
                  </pic:spPr>
                </pic:pic>
              </a:graphicData>
            </a:graphic>
          </wp:inline>
        </w:drawing>
      </w:r>
    </w:p>
    <w:p w14:paraId="0C68163D">
      <w:pPr>
        <w:pStyle w:val="4"/>
        <w:numPr>
          <w:ilvl w:val="0"/>
          <w:numId w:val="55"/>
        </w:numPr>
      </w:pPr>
      <w:bookmarkStart w:id="81" w:name="_Toc18876"/>
      <w:r>
        <w:rPr>
          <w:rFonts w:hint="eastAsia"/>
        </w:rPr>
        <w:t>已入库查询</w:t>
      </w:r>
      <w:bookmarkEnd w:id="81"/>
    </w:p>
    <w:p w14:paraId="1029E6B9">
      <w:pPr>
        <w:rPr>
          <w:szCs w:val="21"/>
        </w:rPr>
      </w:pPr>
      <w:r>
        <w:rPr>
          <w:rFonts w:hint="eastAsia"/>
          <w:szCs w:val="21"/>
        </w:rPr>
        <w:t>在此功能模块可以查询教材的入库情况、下载库存</w:t>
      </w:r>
    </w:p>
    <w:p w14:paraId="32850267">
      <w:r>
        <w:drawing>
          <wp:inline distT="0" distB="0" distL="114300" distR="114300">
            <wp:extent cx="5271135" cy="2084070"/>
            <wp:effectExtent l="0" t="0" r="5715" b="11430"/>
            <wp:docPr id="26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40"/>
                    <pic:cNvPicPr>
                      <a:picLocks noChangeAspect="1"/>
                    </pic:cNvPicPr>
                  </pic:nvPicPr>
                  <pic:blipFill>
                    <a:blip r:embed="rId152"/>
                    <a:stretch>
                      <a:fillRect/>
                    </a:stretch>
                  </pic:blipFill>
                  <pic:spPr>
                    <a:xfrm>
                      <a:off x="0" y="0"/>
                      <a:ext cx="5271135" cy="2084070"/>
                    </a:xfrm>
                    <a:prstGeom prst="rect">
                      <a:avLst/>
                    </a:prstGeom>
                    <a:noFill/>
                    <a:ln>
                      <a:noFill/>
                    </a:ln>
                  </pic:spPr>
                </pic:pic>
              </a:graphicData>
            </a:graphic>
          </wp:inline>
        </w:drawing>
      </w:r>
    </w:p>
    <w:p w14:paraId="33B9EFED">
      <w:r>
        <w:rPr>
          <w:rFonts w:hint="eastAsia"/>
        </w:rPr>
        <w:t>点击操作栏“详情”按钮，查看该教材的具体情况</w:t>
      </w:r>
    </w:p>
    <w:p w14:paraId="7F362E03">
      <w:r>
        <w:drawing>
          <wp:inline distT="0" distB="0" distL="114300" distR="114300">
            <wp:extent cx="5264150" cy="1346835"/>
            <wp:effectExtent l="0" t="0" r="12700" b="5715"/>
            <wp:docPr id="2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41"/>
                    <pic:cNvPicPr>
                      <a:picLocks noChangeAspect="1"/>
                    </pic:cNvPicPr>
                  </pic:nvPicPr>
                  <pic:blipFill>
                    <a:blip r:embed="rId153"/>
                    <a:stretch>
                      <a:fillRect/>
                    </a:stretch>
                  </pic:blipFill>
                  <pic:spPr>
                    <a:xfrm>
                      <a:off x="0" y="0"/>
                      <a:ext cx="5264150" cy="1346835"/>
                    </a:xfrm>
                    <a:prstGeom prst="rect">
                      <a:avLst/>
                    </a:prstGeom>
                    <a:noFill/>
                    <a:ln>
                      <a:noFill/>
                    </a:ln>
                  </pic:spPr>
                </pic:pic>
              </a:graphicData>
            </a:graphic>
          </wp:inline>
        </w:drawing>
      </w:r>
    </w:p>
    <w:p w14:paraId="5C901DE7">
      <w:pPr>
        <w:pStyle w:val="4"/>
        <w:numPr>
          <w:ilvl w:val="0"/>
          <w:numId w:val="55"/>
        </w:numPr>
      </w:pPr>
      <w:bookmarkStart w:id="82" w:name="_Toc30981"/>
      <w:r>
        <w:rPr>
          <w:rFonts w:hint="eastAsia"/>
        </w:rPr>
        <w:t>入库记录</w:t>
      </w:r>
      <w:bookmarkEnd w:id="82"/>
    </w:p>
    <w:p w14:paraId="1FD807A7">
      <w:r>
        <w:rPr>
          <w:rFonts w:hint="eastAsia"/>
          <w:szCs w:val="21"/>
        </w:rPr>
        <w:t>在此功能模块可以查询教材的入库记录，以及详情</w:t>
      </w:r>
    </w:p>
    <w:p w14:paraId="3DAA5840">
      <w:r>
        <w:drawing>
          <wp:inline distT="0" distB="0" distL="114300" distR="114300">
            <wp:extent cx="5263515" cy="2388870"/>
            <wp:effectExtent l="0" t="0" r="13335" b="11430"/>
            <wp:docPr id="2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42"/>
                    <pic:cNvPicPr>
                      <a:picLocks noChangeAspect="1"/>
                    </pic:cNvPicPr>
                  </pic:nvPicPr>
                  <pic:blipFill>
                    <a:blip r:embed="rId154"/>
                    <a:stretch>
                      <a:fillRect/>
                    </a:stretch>
                  </pic:blipFill>
                  <pic:spPr>
                    <a:xfrm>
                      <a:off x="0" y="0"/>
                      <a:ext cx="5263515" cy="2388870"/>
                    </a:xfrm>
                    <a:prstGeom prst="rect">
                      <a:avLst/>
                    </a:prstGeom>
                    <a:noFill/>
                    <a:ln>
                      <a:noFill/>
                    </a:ln>
                  </pic:spPr>
                </pic:pic>
              </a:graphicData>
            </a:graphic>
          </wp:inline>
        </w:drawing>
      </w:r>
    </w:p>
    <w:p w14:paraId="4B086D23">
      <w:r>
        <w:drawing>
          <wp:inline distT="0" distB="0" distL="114300" distR="114300">
            <wp:extent cx="5262880" cy="1139190"/>
            <wp:effectExtent l="0" t="0" r="13970" b="3810"/>
            <wp:docPr id="26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43"/>
                    <pic:cNvPicPr>
                      <a:picLocks noChangeAspect="1"/>
                    </pic:cNvPicPr>
                  </pic:nvPicPr>
                  <pic:blipFill>
                    <a:blip r:embed="rId155"/>
                    <a:stretch>
                      <a:fillRect/>
                    </a:stretch>
                  </pic:blipFill>
                  <pic:spPr>
                    <a:xfrm>
                      <a:off x="0" y="0"/>
                      <a:ext cx="5262880" cy="1139190"/>
                    </a:xfrm>
                    <a:prstGeom prst="rect">
                      <a:avLst/>
                    </a:prstGeom>
                    <a:noFill/>
                    <a:ln>
                      <a:noFill/>
                    </a:ln>
                  </pic:spPr>
                </pic:pic>
              </a:graphicData>
            </a:graphic>
          </wp:inline>
        </w:drawing>
      </w:r>
    </w:p>
    <w:p w14:paraId="1D4FA20C">
      <w:pPr>
        <w:pStyle w:val="4"/>
        <w:numPr>
          <w:ilvl w:val="0"/>
          <w:numId w:val="55"/>
        </w:numPr>
      </w:pPr>
      <w:bookmarkStart w:id="83" w:name="_Toc6364"/>
      <w:r>
        <w:rPr>
          <w:rFonts w:hint="eastAsia"/>
        </w:rPr>
        <w:t>教材零售</w:t>
      </w:r>
      <w:bookmarkEnd w:id="83"/>
    </w:p>
    <w:p w14:paraId="13086108">
      <w:pPr>
        <w:numPr>
          <w:ilvl w:val="0"/>
          <w:numId w:val="58"/>
        </w:numPr>
      </w:pPr>
      <w:r>
        <w:rPr>
          <w:rFonts w:hint="eastAsia"/>
        </w:rPr>
        <w:t>教材零售</w:t>
      </w:r>
    </w:p>
    <w:p w14:paraId="437F2C00">
      <w:r>
        <w:drawing>
          <wp:inline distT="0" distB="0" distL="114300" distR="114300">
            <wp:extent cx="5261610" cy="2651125"/>
            <wp:effectExtent l="0" t="0" r="15240" b="15875"/>
            <wp:docPr id="26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44"/>
                    <pic:cNvPicPr>
                      <a:picLocks noChangeAspect="1"/>
                    </pic:cNvPicPr>
                  </pic:nvPicPr>
                  <pic:blipFill>
                    <a:blip r:embed="rId156"/>
                    <a:stretch>
                      <a:fillRect/>
                    </a:stretch>
                  </pic:blipFill>
                  <pic:spPr>
                    <a:xfrm>
                      <a:off x="0" y="0"/>
                      <a:ext cx="5261610" cy="2651125"/>
                    </a:xfrm>
                    <a:prstGeom prst="rect">
                      <a:avLst/>
                    </a:prstGeom>
                    <a:noFill/>
                    <a:ln>
                      <a:noFill/>
                    </a:ln>
                  </pic:spPr>
                </pic:pic>
              </a:graphicData>
            </a:graphic>
          </wp:inline>
        </w:drawing>
      </w:r>
    </w:p>
    <w:p w14:paraId="00C7C968">
      <w:pPr>
        <w:numPr>
          <w:ilvl w:val="0"/>
          <w:numId w:val="58"/>
        </w:numPr>
        <w:rPr>
          <w:rFonts w:asciiTheme="minorEastAsia" w:hAnsiTheme="minorEastAsia" w:eastAsiaTheme="minorEastAsia" w:cstheme="minorEastAsia"/>
          <w:szCs w:val="21"/>
        </w:rPr>
      </w:pPr>
      <w:r>
        <w:rPr>
          <w:rFonts w:hint="eastAsia"/>
        </w:rPr>
        <w:t>教材供应→库存管理→搜索教材→零售→（再次添加教材、确认数量、折扣）→生成零售单</w:t>
      </w:r>
      <w:r>
        <w:rPr>
          <w:rFonts w:hint="eastAsia" w:asciiTheme="minorEastAsia" w:hAnsiTheme="minorEastAsia" w:eastAsiaTheme="minorEastAsia" w:cstheme="minorEastAsia"/>
          <w:szCs w:val="21"/>
        </w:rPr>
        <w:t>→选择支付方式→打印</w:t>
      </w:r>
    </w:p>
    <w:p w14:paraId="0B864040">
      <w:r>
        <w:drawing>
          <wp:inline distT="0" distB="0" distL="114300" distR="114300">
            <wp:extent cx="5271770" cy="2501265"/>
            <wp:effectExtent l="0" t="0" r="5080" b="13335"/>
            <wp:docPr id="26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45"/>
                    <pic:cNvPicPr>
                      <a:picLocks noChangeAspect="1"/>
                    </pic:cNvPicPr>
                  </pic:nvPicPr>
                  <pic:blipFill>
                    <a:blip r:embed="rId157"/>
                    <a:stretch>
                      <a:fillRect/>
                    </a:stretch>
                  </pic:blipFill>
                  <pic:spPr>
                    <a:xfrm>
                      <a:off x="0" y="0"/>
                      <a:ext cx="5271770" cy="2501265"/>
                    </a:xfrm>
                    <a:prstGeom prst="rect">
                      <a:avLst/>
                    </a:prstGeom>
                    <a:noFill/>
                    <a:ln>
                      <a:noFill/>
                    </a:ln>
                  </pic:spPr>
                </pic:pic>
              </a:graphicData>
            </a:graphic>
          </wp:inline>
        </w:drawing>
      </w:r>
    </w:p>
    <w:p w14:paraId="385B83D6">
      <w:r>
        <w:drawing>
          <wp:inline distT="0" distB="0" distL="114300" distR="114300">
            <wp:extent cx="5271135" cy="2960370"/>
            <wp:effectExtent l="0" t="0" r="5715" b="11430"/>
            <wp:docPr id="6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5"/>
                    <pic:cNvPicPr>
                      <a:picLocks noChangeAspect="1"/>
                    </pic:cNvPicPr>
                  </pic:nvPicPr>
                  <pic:blipFill>
                    <a:blip r:embed="rId158"/>
                    <a:stretch>
                      <a:fillRect/>
                    </a:stretch>
                  </pic:blipFill>
                  <pic:spPr>
                    <a:xfrm>
                      <a:off x="0" y="0"/>
                      <a:ext cx="5271135" cy="2960370"/>
                    </a:xfrm>
                    <a:prstGeom prst="rect">
                      <a:avLst/>
                    </a:prstGeom>
                    <a:noFill/>
                    <a:ln>
                      <a:noFill/>
                    </a:ln>
                  </pic:spPr>
                </pic:pic>
              </a:graphicData>
            </a:graphic>
          </wp:inline>
        </w:drawing>
      </w:r>
    </w:p>
    <w:p w14:paraId="29DD6AA5">
      <w:pPr>
        <w:numPr>
          <w:ilvl w:val="0"/>
          <w:numId w:val="58"/>
        </w:numPr>
      </w:pPr>
      <w:r>
        <w:rPr>
          <w:rFonts w:hint="eastAsia"/>
        </w:rPr>
        <w:t>零售记录</w:t>
      </w:r>
    </w:p>
    <w:p w14:paraId="2E50F916">
      <w:r>
        <w:rPr>
          <w:rFonts w:hint="eastAsia"/>
        </w:rPr>
        <w:t>可以查看教材零售情况，对还未确认零售的单子进行确认或撤销操作</w:t>
      </w:r>
    </w:p>
    <w:p w14:paraId="73707CDB">
      <w:r>
        <w:drawing>
          <wp:inline distT="0" distB="0" distL="114300" distR="114300">
            <wp:extent cx="5260340" cy="1276350"/>
            <wp:effectExtent l="0" t="0" r="16510" b="0"/>
            <wp:docPr id="26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46"/>
                    <pic:cNvPicPr>
                      <a:picLocks noChangeAspect="1"/>
                    </pic:cNvPicPr>
                  </pic:nvPicPr>
                  <pic:blipFill>
                    <a:blip r:embed="rId159"/>
                    <a:stretch>
                      <a:fillRect/>
                    </a:stretch>
                  </pic:blipFill>
                  <pic:spPr>
                    <a:xfrm>
                      <a:off x="0" y="0"/>
                      <a:ext cx="5260340" cy="1276350"/>
                    </a:xfrm>
                    <a:prstGeom prst="rect">
                      <a:avLst/>
                    </a:prstGeom>
                    <a:noFill/>
                    <a:ln>
                      <a:noFill/>
                    </a:ln>
                  </pic:spPr>
                </pic:pic>
              </a:graphicData>
            </a:graphic>
          </wp:inline>
        </w:drawing>
      </w:r>
    </w:p>
    <w:p w14:paraId="3D72E2C8"/>
    <w:p w14:paraId="7B72EAFE">
      <w:r>
        <w:rPr>
          <w:rFonts w:hint="eastAsia"/>
        </w:rPr>
        <w:t>查看零售详情</w:t>
      </w:r>
    </w:p>
    <w:p w14:paraId="02AE1866">
      <w:r>
        <w:drawing>
          <wp:inline distT="0" distB="0" distL="114300" distR="114300">
            <wp:extent cx="5266055" cy="3041015"/>
            <wp:effectExtent l="0" t="0" r="10795" b="6985"/>
            <wp:docPr id="6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7"/>
                    <pic:cNvPicPr>
                      <a:picLocks noChangeAspect="1"/>
                    </pic:cNvPicPr>
                  </pic:nvPicPr>
                  <pic:blipFill>
                    <a:blip r:embed="rId160"/>
                    <a:stretch>
                      <a:fillRect/>
                    </a:stretch>
                  </pic:blipFill>
                  <pic:spPr>
                    <a:xfrm>
                      <a:off x="0" y="0"/>
                      <a:ext cx="5266055" cy="3041015"/>
                    </a:xfrm>
                    <a:prstGeom prst="rect">
                      <a:avLst/>
                    </a:prstGeom>
                    <a:noFill/>
                    <a:ln>
                      <a:noFill/>
                    </a:ln>
                  </pic:spPr>
                </pic:pic>
              </a:graphicData>
            </a:graphic>
          </wp:inline>
        </w:drawing>
      </w:r>
    </w:p>
    <w:p w14:paraId="6BEAB9EC">
      <w:r>
        <w:rPr>
          <w:rFonts w:hint="eastAsia"/>
        </w:rPr>
        <w:t>查看零售打印记录</w:t>
      </w:r>
    </w:p>
    <w:p w14:paraId="26EB8DC5">
      <w:r>
        <w:drawing>
          <wp:inline distT="0" distB="0" distL="114300" distR="114300">
            <wp:extent cx="5268595" cy="1466215"/>
            <wp:effectExtent l="0" t="0" r="8255" b="635"/>
            <wp:docPr id="27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47"/>
                    <pic:cNvPicPr>
                      <a:picLocks noChangeAspect="1"/>
                    </pic:cNvPicPr>
                  </pic:nvPicPr>
                  <pic:blipFill>
                    <a:blip r:embed="rId161"/>
                    <a:stretch>
                      <a:fillRect/>
                    </a:stretch>
                  </pic:blipFill>
                  <pic:spPr>
                    <a:xfrm>
                      <a:off x="0" y="0"/>
                      <a:ext cx="5268595" cy="1466215"/>
                    </a:xfrm>
                    <a:prstGeom prst="rect">
                      <a:avLst/>
                    </a:prstGeom>
                    <a:noFill/>
                    <a:ln>
                      <a:noFill/>
                    </a:ln>
                  </pic:spPr>
                </pic:pic>
              </a:graphicData>
            </a:graphic>
          </wp:inline>
        </w:drawing>
      </w:r>
    </w:p>
    <w:p w14:paraId="35AA92DD">
      <w:r>
        <w:rPr>
          <w:rFonts w:hint="eastAsia"/>
        </w:rPr>
        <w:t>点击查看，查看打印单详情</w:t>
      </w:r>
    </w:p>
    <w:p w14:paraId="6BD0E905">
      <w:r>
        <w:drawing>
          <wp:inline distT="0" distB="0" distL="114300" distR="114300">
            <wp:extent cx="5265420" cy="2987040"/>
            <wp:effectExtent l="0" t="0" r="11430" b="3810"/>
            <wp:docPr id="27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48"/>
                    <pic:cNvPicPr>
                      <a:picLocks noChangeAspect="1"/>
                    </pic:cNvPicPr>
                  </pic:nvPicPr>
                  <pic:blipFill>
                    <a:blip r:embed="rId162"/>
                    <a:stretch>
                      <a:fillRect/>
                    </a:stretch>
                  </pic:blipFill>
                  <pic:spPr>
                    <a:xfrm>
                      <a:off x="0" y="0"/>
                      <a:ext cx="5265420" cy="2987040"/>
                    </a:xfrm>
                    <a:prstGeom prst="rect">
                      <a:avLst/>
                    </a:prstGeom>
                    <a:noFill/>
                    <a:ln>
                      <a:noFill/>
                    </a:ln>
                  </pic:spPr>
                </pic:pic>
              </a:graphicData>
            </a:graphic>
          </wp:inline>
        </w:drawing>
      </w:r>
    </w:p>
    <w:p w14:paraId="4888629F">
      <w:pPr>
        <w:pStyle w:val="3"/>
        <w:numPr>
          <w:ilvl w:val="0"/>
          <w:numId w:val="1"/>
        </w:numPr>
      </w:pPr>
      <w:bookmarkStart w:id="84" w:name="_Toc15407"/>
      <w:r>
        <w:rPr>
          <w:rFonts w:hint="eastAsia"/>
        </w:rPr>
        <w:t>教材发放</w:t>
      </w:r>
      <w:bookmarkEnd w:id="84"/>
    </w:p>
    <w:p w14:paraId="333C46B4">
      <w:pPr>
        <w:pStyle w:val="4"/>
        <w:numPr>
          <w:ilvl w:val="0"/>
          <w:numId w:val="59"/>
        </w:numPr>
      </w:pPr>
      <w:bookmarkStart w:id="85" w:name="_Toc26075"/>
      <w:r>
        <w:rPr>
          <w:rFonts w:hint="eastAsia"/>
        </w:rPr>
        <w:t>预分单设置</w:t>
      </w:r>
      <w:bookmarkEnd w:id="85"/>
    </w:p>
    <w:p w14:paraId="2A71322C">
      <w:r>
        <w:rPr>
          <w:rFonts w:hint="eastAsia"/>
        </w:rPr>
        <w:t>在教材发放前需要对学生用书预分单、教师用书预分单进行设置</w:t>
      </w:r>
    </w:p>
    <w:p w14:paraId="539E8019">
      <w:pPr>
        <w:pStyle w:val="5"/>
      </w:pPr>
      <w:r>
        <w:rPr>
          <w:rFonts w:hint="eastAsia"/>
        </w:rPr>
        <w:t>1.1学生预分单设置</w:t>
      </w:r>
    </w:p>
    <w:p w14:paraId="02A52F2E">
      <w:pPr>
        <w:spacing w:line="360" w:lineRule="auto"/>
        <w:rPr>
          <w:rFonts w:ascii="宋体" w:hAnsi="宋体" w:cs="宋体"/>
          <w:szCs w:val="21"/>
        </w:rPr>
      </w:pPr>
      <w:r>
        <w:rPr>
          <w:rFonts w:hint="eastAsia" w:ascii="宋体" w:hAnsi="宋体" w:cs="宋体"/>
          <w:szCs w:val="21"/>
        </w:rPr>
        <w:t>在教材发放-学生发放学生预分列表右上角进行学生预分单、销售单显示项、字体等的设置</w:t>
      </w:r>
    </w:p>
    <w:p w14:paraId="160FA100">
      <w:pPr>
        <w:spacing w:line="360" w:lineRule="auto"/>
        <w:rPr>
          <w:rFonts w:ascii="宋体" w:hAnsi="宋体" w:cs="宋体"/>
          <w:szCs w:val="21"/>
        </w:rPr>
      </w:pPr>
      <w:r>
        <w:rPr>
          <w:rFonts w:ascii="宋体" w:hAnsi="宋体" w:cs="宋体"/>
          <w:sz w:val="24"/>
        </w:rPr>
        <w:drawing>
          <wp:inline distT="0" distB="0" distL="114300" distR="114300">
            <wp:extent cx="4573270" cy="4410710"/>
            <wp:effectExtent l="0" t="0" r="17780" b="8890"/>
            <wp:docPr id="272"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9" descr="IMG_256"/>
                    <pic:cNvPicPr>
                      <a:picLocks noChangeAspect="1"/>
                    </pic:cNvPicPr>
                  </pic:nvPicPr>
                  <pic:blipFill>
                    <a:blip r:embed="rId163"/>
                    <a:stretch>
                      <a:fillRect/>
                    </a:stretch>
                  </pic:blipFill>
                  <pic:spPr>
                    <a:xfrm>
                      <a:off x="0" y="0"/>
                      <a:ext cx="4573270" cy="4410710"/>
                    </a:xfrm>
                    <a:prstGeom prst="rect">
                      <a:avLst/>
                    </a:prstGeom>
                    <a:noFill/>
                    <a:ln w="9525">
                      <a:noFill/>
                    </a:ln>
                  </pic:spPr>
                </pic:pic>
              </a:graphicData>
            </a:graphic>
          </wp:inline>
        </w:drawing>
      </w:r>
    </w:p>
    <w:p w14:paraId="70A033B3">
      <w:pPr>
        <w:pStyle w:val="5"/>
      </w:pPr>
      <w:r>
        <w:rPr>
          <w:rFonts w:hint="eastAsia"/>
        </w:rPr>
        <w:t>1.2教师预分单设置</w:t>
      </w:r>
    </w:p>
    <w:p w14:paraId="4CEC3B6F">
      <w:pPr>
        <w:rPr>
          <w:rFonts w:ascii="宋体" w:hAnsi="宋体" w:cs="宋体"/>
          <w:szCs w:val="21"/>
        </w:rPr>
      </w:pPr>
      <w:r>
        <w:rPr>
          <w:rFonts w:hint="eastAsia" w:ascii="宋体" w:hAnsi="宋体" w:cs="宋体"/>
          <w:szCs w:val="21"/>
        </w:rPr>
        <w:t>在教材发放-教师发放教师预分单列表右上角进行教师预分单、销售单显示项、打印字体的设置。</w:t>
      </w:r>
    </w:p>
    <w:p w14:paraId="1DB0F043">
      <w:pPr>
        <w:rPr>
          <w:rFonts w:ascii="宋体" w:hAnsi="宋体" w:cs="宋体"/>
          <w:szCs w:val="21"/>
        </w:rPr>
      </w:pPr>
      <w:r>
        <w:rPr>
          <w:rFonts w:ascii="宋体" w:hAnsi="宋体" w:cs="宋体"/>
          <w:sz w:val="24"/>
        </w:rPr>
        <w:drawing>
          <wp:inline distT="0" distB="0" distL="114300" distR="114300">
            <wp:extent cx="4572635" cy="4410075"/>
            <wp:effectExtent l="0" t="0" r="18415" b="9525"/>
            <wp:docPr id="273"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50" descr="IMG_256"/>
                    <pic:cNvPicPr>
                      <a:picLocks noChangeAspect="1"/>
                    </pic:cNvPicPr>
                  </pic:nvPicPr>
                  <pic:blipFill>
                    <a:blip r:embed="rId163"/>
                    <a:stretch>
                      <a:fillRect/>
                    </a:stretch>
                  </pic:blipFill>
                  <pic:spPr>
                    <a:xfrm>
                      <a:off x="0" y="0"/>
                      <a:ext cx="4572635" cy="4410075"/>
                    </a:xfrm>
                    <a:prstGeom prst="rect">
                      <a:avLst/>
                    </a:prstGeom>
                    <a:noFill/>
                    <a:ln w="9525">
                      <a:noFill/>
                    </a:ln>
                  </pic:spPr>
                </pic:pic>
              </a:graphicData>
            </a:graphic>
          </wp:inline>
        </w:drawing>
      </w:r>
    </w:p>
    <w:p w14:paraId="27FDF323">
      <w:pPr>
        <w:pStyle w:val="4"/>
        <w:numPr>
          <w:ilvl w:val="0"/>
          <w:numId w:val="59"/>
        </w:numPr>
      </w:pPr>
      <w:bookmarkStart w:id="86" w:name="_Toc6493"/>
      <w:r>
        <w:rPr>
          <w:rFonts w:hint="eastAsia"/>
        </w:rPr>
        <w:t>学生发放</w:t>
      </w:r>
      <w:bookmarkEnd w:id="86"/>
    </w:p>
    <w:p w14:paraId="5465536A">
      <w:r>
        <w:drawing>
          <wp:inline distT="0" distB="0" distL="114300" distR="114300">
            <wp:extent cx="5262245" cy="2547620"/>
            <wp:effectExtent l="0" t="0" r="14605" b="5080"/>
            <wp:docPr id="27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51"/>
                    <pic:cNvPicPr>
                      <a:picLocks noChangeAspect="1"/>
                    </pic:cNvPicPr>
                  </pic:nvPicPr>
                  <pic:blipFill>
                    <a:blip r:embed="rId164"/>
                    <a:stretch>
                      <a:fillRect/>
                    </a:stretch>
                  </pic:blipFill>
                  <pic:spPr>
                    <a:xfrm>
                      <a:off x="0" y="0"/>
                      <a:ext cx="5262245" cy="2547620"/>
                    </a:xfrm>
                    <a:prstGeom prst="rect">
                      <a:avLst/>
                    </a:prstGeom>
                    <a:noFill/>
                    <a:ln>
                      <a:noFill/>
                    </a:ln>
                  </pic:spPr>
                </pic:pic>
              </a:graphicData>
            </a:graphic>
          </wp:inline>
        </w:drawing>
      </w:r>
    </w:p>
    <w:p w14:paraId="4E3DF135"/>
    <w:p w14:paraId="395B6714"/>
    <w:p w14:paraId="028E4888">
      <w:pPr>
        <w:pStyle w:val="5"/>
      </w:pPr>
      <w:r>
        <w:rPr>
          <w:rFonts w:hint="eastAsia"/>
        </w:rPr>
        <w:t>2.1预分单编辑</w:t>
      </w:r>
    </w:p>
    <w:p w14:paraId="278129DA">
      <w:pPr>
        <w:rPr>
          <w:color w:val="FF0000"/>
        </w:rPr>
      </w:pPr>
      <w:r>
        <w:rPr>
          <w:rFonts w:hint="eastAsia"/>
          <w:color w:val="FF0000"/>
        </w:rPr>
        <w:t>注意：在线付款学校的预分单学生付款后不可编辑</w:t>
      </w:r>
    </w:p>
    <w:p w14:paraId="212F5CA0">
      <w:r>
        <w:rPr>
          <w:rFonts w:hint="eastAsia"/>
        </w:rPr>
        <w:t>对班级的预分教材进行编辑</w:t>
      </w:r>
    </w:p>
    <w:p w14:paraId="31013B18"/>
    <w:p w14:paraId="1744E0D0">
      <w:r>
        <w:drawing>
          <wp:inline distT="0" distB="0" distL="114300" distR="114300">
            <wp:extent cx="5274310" cy="2171065"/>
            <wp:effectExtent l="0" t="0" r="2540" b="635"/>
            <wp:docPr id="7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2"/>
                    <pic:cNvPicPr>
                      <a:picLocks noChangeAspect="1"/>
                    </pic:cNvPicPr>
                  </pic:nvPicPr>
                  <pic:blipFill>
                    <a:blip r:embed="rId165"/>
                    <a:stretch>
                      <a:fillRect/>
                    </a:stretch>
                  </pic:blipFill>
                  <pic:spPr>
                    <a:xfrm>
                      <a:off x="0" y="0"/>
                      <a:ext cx="5274310" cy="2171065"/>
                    </a:xfrm>
                    <a:prstGeom prst="rect">
                      <a:avLst/>
                    </a:prstGeom>
                    <a:noFill/>
                    <a:ln>
                      <a:noFill/>
                    </a:ln>
                  </pic:spPr>
                </pic:pic>
              </a:graphicData>
            </a:graphic>
          </wp:inline>
        </w:drawing>
      </w:r>
    </w:p>
    <w:p w14:paraId="48713DEA"/>
    <w:p w14:paraId="3B61163F">
      <w:pPr>
        <w:numPr>
          <w:ilvl w:val="0"/>
          <w:numId w:val="60"/>
        </w:numPr>
      </w:pPr>
      <w:r>
        <w:rPr>
          <w:rFonts w:hint="eastAsia"/>
        </w:rPr>
        <w:t>编辑教材数量（有学生名单班级）：点击数量弹出编辑数量弹窗</w:t>
      </w:r>
    </w:p>
    <w:p w14:paraId="169F395E">
      <w:r>
        <w:drawing>
          <wp:inline distT="0" distB="0" distL="114300" distR="114300">
            <wp:extent cx="5272405" cy="3079750"/>
            <wp:effectExtent l="0" t="0" r="4445" b="6350"/>
            <wp:docPr id="7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3"/>
                    <pic:cNvPicPr>
                      <a:picLocks noChangeAspect="1"/>
                    </pic:cNvPicPr>
                  </pic:nvPicPr>
                  <pic:blipFill>
                    <a:blip r:embed="rId166"/>
                    <a:stretch>
                      <a:fillRect/>
                    </a:stretch>
                  </pic:blipFill>
                  <pic:spPr>
                    <a:xfrm>
                      <a:off x="0" y="0"/>
                      <a:ext cx="5272405" cy="3079750"/>
                    </a:xfrm>
                    <a:prstGeom prst="rect">
                      <a:avLst/>
                    </a:prstGeom>
                    <a:noFill/>
                    <a:ln>
                      <a:noFill/>
                    </a:ln>
                  </pic:spPr>
                </pic:pic>
              </a:graphicData>
            </a:graphic>
          </wp:inline>
        </w:drawing>
      </w:r>
    </w:p>
    <w:p w14:paraId="756893C0">
      <w:pPr>
        <w:numPr>
          <w:ilvl w:val="0"/>
          <w:numId w:val="60"/>
        </w:numPr>
      </w:pPr>
      <w:r>
        <w:rPr>
          <w:rFonts w:hint="eastAsia"/>
        </w:rPr>
        <w:t>编辑教材数量（无学生名单班级）：点击数量弹出编辑数量弹窗</w:t>
      </w:r>
    </w:p>
    <w:p w14:paraId="47F92D54">
      <w:r>
        <w:drawing>
          <wp:inline distT="0" distB="0" distL="114300" distR="114300">
            <wp:extent cx="5273040" cy="2953385"/>
            <wp:effectExtent l="0" t="0" r="3810" b="18415"/>
            <wp:docPr id="7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4"/>
                    <pic:cNvPicPr>
                      <a:picLocks noChangeAspect="1"/>
                    </pic:cNvPicPr>
                  </pic:nvPicPr>
                  <pic:blipFill>
                    <a:blip r:embed="rId167"/>
                    <a:stretch>
                      <a:fillRect/>
                    </a:stretch>
                  </pic:blipFill>
                  <pic:spPr>
                    <a:xfrm>
                      <a:off x="0" y="0"/>
                      <a:ext cx="5273040" cy="2953385"/>
                    </a:xfrm>
                    <a:prstGeom prst="rect">
                      <a:avLst/>
                    </a:prstGeom>
                    <a:noFill/>
                    <a:ln>
                      <a:noFill/>
                    </a:ln>
                  </pic:spPr>
                </pic:pic>
              </a:graphicData>
            </a:graphic>
          </wp:inline>
        </w:drawing>
      </w:r>
    </w:p>
    <w:p w14:paraId="3D4CBDAB">
      <w:r>
        <w:rPr>
          <w:rFonts w:hint="eastAsia"/>
        </w:rPr>
        <w:t>也可以对教材预分数量进行批量编辑（批量增加/减少多少教材）</w:t>
      </w:r>
    </w:p>
    <w:p w14:paraId="44150DE8">
      <w:r>
        <w:drawing>
          <wp:inline distT="0" distB="0" distL="114300" distR="114300">
            <wp:extent cx="5269230" cy="3250565"/>
            <wp:effectExtent l="0" t="0" r="7620" b="6985"/>
            <wp:docPr id="7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5"/>
                    <pic:cNvPicPr>
                      <a:picLocks noChangeAspect="1"/>
                    </pic:cNvPicPr>
                  </pic:nvPicPr>
                  <pic:blipFill>
                    <a:blip r:embed="rId168"/>
                    <a:stretch>
                      <a:fillRect/>
                    </a:stretch>
                  </pic:blipFill>
                  <pic:spPr>
                    <a:xfrm>
                      <a:off x="0" y="0"/>
                      <a:ext cx="5269230" cy="3250565"/>
                    </a:xfrm>
                    <a:prstGeom prst="rect">
                      <a:avLst/>
                    </a:prstGeom>
                    <a:noFill/>
                    <a:ln>
                      <a:noFill/>
                    </a:ln>
                  </pic:spPr>
                </pic:pic>
              </a:graphicData>
            </a:graphic>
          </wp:inline>
        </w:drawing>
      </w:r>
    </w:p>
    <w:p w14:paraId="76C34D60">
      <w:pPr>
        <w:numPr>
          <w:ilvl w:val="0"/>
          <w:numId w:val="60"/>
        </w:numPr>
      </w:pPr>
      <w:r>
        <w:rPr>
          <w:rFonts w:hint="eastAsia"/>
        </w:rPr>
        <w:t>撤销预分（单品种教材）：点击撤销按钮</w:t>
      </w:r>
    </w:p>
    <w:p w14:paraId="3D7C62BF">
      <w:r>
        <w:drawing>
          <wp:inline distT="0" distB="0" distL="114300" distR="114300">
            <wp:extent cx="5269865" cy="2147570"/>
            <wp:effectExtent l="0" t="0" r="6985" b="5080"/>
            <wp:docPr id="7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6"/>
                    <pic:cNvPicPr>
                      <a:picLocks noChangeAspect="1"/>
                    </pic:cNvPicPr>
                  </pic:nvPicPr>
                  <pic:blipFill>
                    <a:blip r:embed="rId169"/>
                    <a:stretch>
                      <a:fillRect/>
                    </a:stretch>
                  </pic:blipFill>
                  <pic:spPr>
                    <a:xfrm>
                      <a:off x="0" y="0"/>
                      <a:ext cx="5269865" cy="2147570"/>
                    </a:xfrm>
                    <a:prstGeom prst="rect">
                      <a:avLst/>
                    </a:prstGeom>
                    <a:noFill/>
                    <a:ln>
                      <a:noFill/>
                    </a:ln>
                  </pic:spPr>
                </pic:pic>
              </a:graphicData>
            </a:graphic>
          </wp:inline>
        </w:drawing>
      </w:r>
    </w:p>
    <w:p w14:paraId="67E5116D">
      <w:pPr>
        <w:pStyle w:val="5"/>
      </w:pPr>
      <w:r>
        <w:rPr>
          <w:rFonts w:hint="eastAsia"/>
        </w:rPr>
        <w:t>2.3打印预分单</w:t>
      </w:r>
    </w:p>
    <w:p w14:paraId="59DA6CD8">
      <w:r>
        <w:rPr>
          <w:rFonts w:hint="eastAsia"/>
        </w:rPr>
        <w:t>（1）单个班级打印</w:t>
      </w:r>
    </w:p>
    <w:p w14:paraId="2B8E8A0A">
      <w:pPr>
        <w:rPr>
          <w:b/>
          <w:bCs/>
        </w:rPr>
      </w:pPr>
      <w:bookmarkStart w:id="87" w:name="_Toc5189"/>
      <w:bookmarkStart w:id="88" w:name="_Toc13559"/>
      <w:bookmarkStart w:id="89" w:name="_Toc32756"/>
      <w:r>
        <w:rPr>
          <w:rFonts w:hint="eastAsia"/>
        </w:rPr>
        <w:t>教材供应→教材发放→学生发放→打印预分单</w:t>
      </w:r>
      <w:bookmarkEnd w:id="87"/>
      <w:bookmarkEnd w:id="88"/>
      <w:bookmarkEnd w:id="89"/>
    </w:p>
    <w:p w14:paraId="165266DF">
      <w:r>
        <w:drawing>
          <wp:inline distT="0" distB="0" distL="114300" distR="114300">
            <wp:extent cx="5267960" cy="2058670"/>
            <wp:effectExtent l="0" t="0" r="8890" b="17780"/>
            <wp:docPr id="27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52"/>
                    <pic:cNvPicPr>
                      <a:picLocks noChangeAspect="1"/>
                    </pic:cNvPicPr>
                  </pic:nvPicPr>
                  <pic:blipFill>
                    <a:blip r:embed="rId170"/>
                    <a:stretch>
                      <a:fillRect/>
                    </a:stretch>
                  </pic:blipFill>
                  <pic:spPr>
                    <a:xfrm>
                      <a:off x="0" y="0"/>
                      <a:ext cx="5267960" cy="2058670"/>
                    </a:xfrm>
                    <a:prstGeom prst="rect">
                      <a:avLst/>
                    </a:prstGeom>
                    <a:noFill/>
                    <a:ln>
                      <a:noFill/>
                    </a:ln>
                  </pic:spPr>
                </pic:pic>
              </a:graphicData>
            </a:graphic>
          </wp:inline>
        </w:drawing>
      </w:r>
    </w:p>
    <w:p w14:paraId="72412631">
      <w:r>
        <w:drawing>
          <wp:inline distT="0" distB="0" distL="114300" distR="114300">
            <wp:extent cx="5266690" cy="3444240"/>
            <wp:effectExtent l="0" t="0" r="10160" b="3810"/>
            <wp:docPr id="27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53"/>
                    <pic:cNvPicPr>
                      <a:picLocks noChangeAspect="1"/>
                    </pic:cNvPicPr>
                  </pic:nvPicPr>
                  <pic:blipFill>
                    <a:blip r:embed="rId171"/>
                    <a:stretch>
                      <a:fillRect/>
                    </a:stretch>
                  </pic:blipFill>
                  <pic:spPr>
                    <a:xfrm>
                      <a:off x="0" y="0"/>
                      <a:ext cx="5266690" cy="3444240"/>
                    </a:xfrm>
                    <a:prstGeom prst="rect">
                      <a:avLst/>
                    </a:prstGeom>
                    <a:noFill/>
                    <a:ln>
                      <a:noFill/>
                    </a:ln>
                  </pic:spPr>
                </pic:pic>
              </a:graphicData>
            </a:graphic>
          </wp:inline>
        </w:drawing>
      </w:r>
    </w:p>
    <w:p w14:paraId="486313F2">
      <w:pPr>
        <w:numPr>
          <w:ilvl w:val="0"/>
          <w:numId w:val="61"/>
        </w:numPr>
      </w:pPr>
      <w:r>
        <w:rPr>
          <w:rFonts w:hint="eastAsia"/>
        </w:rPr>
        <w:t>批量打印预分单（按照搜索结果多个班级预分单在线打印）</w:t>
      </w:r>
    </w:p>
    <w:p w14:paraId="1C01055B">
      <w:r>
        <w:rPr>
          <w:rFonts w:hint="eastAsia"/>
        </w:rPr>
        <w:t>搜索院系、专业、年级（三者缺一不可）后批量打印按钮出现</w:t>
      </w:r>
    </w:p>
    <w:p w14:paraId="6E3730BF">
      <w:r>
        <w:drawing>
          <wp:inline distT="0" distB="0" distL="114300" distR="114300">
            <wp:extent cx="5261610" cy="2581910"/>
            <wp:effectExtent l="0" t="0" r="15240" b="8890"/>
            <wp:docPr id="27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54"/>
                    <pic:cNvPicPr>
                      <a:picLocks noChangeAspect="1"/>
                    </pic:cNvPicPr>
                  </pic:nvPicPr>
                  <pic:blipFill>
                    <a:blip r:embed="rId172"/>
                    <a:stretch>
                      <a:fillRect/>
                    </a:stretch>
                  </pic:blipFill>
                  <pic:spPr>
                    <a:xfrm>
                      <a:off x="0" y="0"/>
                      <a:ext cx="5261610" cy="2581910"/>
                    </a:xfrm>
                    <a:prstGeom prst="rect">
                      <a:avLst/>
                    </a:prstGeom>
                    <a:noFill/>
                    <a:ln>
                      <a:noFill/>
                    </a:ln>
                  </pic:spPr>
                </pic:pic>
              </a:graphicData>
            </a:graphic>
          </wp:inline>
        </w:drawing>
      </w:r>
    </w:p>
    <w:p w14:paraId="56561489">
      <w:pPr>
        <w:numPr>
          <w:ilvl w:val="0"/>
          <w:numId w:val="61"/>
        </w:numPr>
      </w:pPr>
      <w:r>
        <w:rPr>
          <w:rFonts w:hint="eastAsia"/>
        </w:rPr>
        <w:t>按年级专业打印预（某专业某年的教材汇总打印）</w:t>
      </w:r>
    </w:p>
    <w:p w14:paraId="3F5E9D11">
      <w:r>
        <w:rPr>
          <w:rFonts w:hint="eastAsia"/>
        </w:rPr>
        <w:t>搜索院系、专业、年级（三者缺一不可）后按年级转专业打印按钮出现</w:t>
      </w:r>
    </w:p>
    <w:p w14:paraId="2BBC7217">
      <w:r>
        <w:drawing>
          <wp:inline distT="0" distB="0" distL="114300" distR="114300">
            <wp:extent cx="5260975" cy="2653665"/>
            <wp:effectExtent l="0" t="0" r="15875" b="13335"/>
            <wp:docPr id="27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55"/>
                    <pic:cNvPicPr>
                      <a:picLocks noChangeAspect="1"/>
                    </pic:cNvPicPr>
                  </pic:nvPicPr>
                  <pic:blipFill>
                    <a:blip r:embed="rId173"/>
                    <a:stretch>
                      <a:fillRect/>
                    </a:stretch>
                  </pic:blipFill>
                  <pic:spPr>
                    <a:xfrm>
                      <a:off x="0" y="0"/>
                      <a:ext cx="5260975" cy="2653665"/>
                    </a:xfrm>
                    <a:prstGeom prst="rect">
                      <a:avLst/>
                    </a:prstGeom>
                    <a:noFill/>
                    <a:ln>
                      <a:noFill/>
                    </a:ln>
                  </pic:spPr>
                </pic:pic>
              </a:graphicData>
            </a:graphic>
          </wp:inline>
        </w:drawing>
      </w:r>
    </w:p>
    <w:p w14:paraId="777198D2">
      <w:r>
        <w:drawing>
          <wp:inline distT="0" distB="0" distL="114300" distR="114300">
            <wp:extent cx="5267325" cy="3429635"/>
            <wp:effectExtent l="0" t="0" r="9525" b="18415"/>
            <wp:docPr id="27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56"/>
                    <pic:cNvPicPr>
                      <a:picLocks noChangeAspect="1"/>
                    </pic:cNvPicPr>
                  </pic:nvPicPr>
                  <pic:blipFill>
                    <a:blip r:embed="rId174"/>
                    <a:stretch>
                      <a:fillRect/>
                    </a:stretch>
                  </pic:blipFill>
                  <pic:spPr>
                    <a:xfrm>
                      <a:off x="0" y="0"/>
                      <a:ext cx="5267325" cy="3429635"/>
                    </a:xfrm>
                    <a:prstGeom prst="rect">
                      <a:avLst/>
                    </a:prstGeom>
                    <a:noFill/>
                    <a:ln>
                      <a:noFill/>
                    </a:ln>
                  </pic:spPr>
                </pic:pic>
              </a:graphicData>
            </a:graphic>
          </wp:inline>
        </w:drawing>
      </w:r>
    </w:p>
    <w:p w14:paraId="5C00A088">
      <w:pPr>
        <w:pStyle w:val="5"/>
      </w:pPr>
      <w:r>
        <w:rPr>
          <w:rFonts w:hint="eastAsia"/>
        </w:rPr>
        <w:t>2.4确认销售</w:t>
      </w:r>
    </w:p>
    <w:p w14:paraId="1F1B5F25">
      <w:r>
        <w:rPr>
          <w:rFonts w:hint="eastAsia"/>
        </w:rPr>
        <w:t>可以单个班级确认销售，也可以批量确认销售</w:t>
      </w:r>
    </w:p>
    <w:p w14:paraId="781DCAD5">
      <w:r>
        <w:drawing>
          <wp:inline distT="0" distB="0" distL="114300" distR="114300">
            <wp:extent cx="5262880" cy="2677795"/>
            <wp:effectExtent l="0" t="0" r="13970" b="8255"/>
            <wp:docPr id="28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57"/>
                    <pic:cNvPicPr>
                      <a:picLocks noChangeAspect="1"/>
                    </pic:cNvPicPr>
                  </pic:nvPicPr>
                  <pic:blipFill>
                    <a:blip r:embed="rId175"/>
                    <a:stretch>
                      <a:fillRect/>
                    </a:stretch>
                  </pic:blipFill>
                  <pic:spPr>
                    <a:xfrm>
                      <a:off x="0" y="0"/>
                      <a:ext cx="5262880" cy="2677795"/>
                    </a:xfrm>
                    <a:prstGeom prst="rect">
                      <a:avLst/>
                    </a:prstGeom>
                    <a:noFill/>
                    <a:ln>
                      <a:noFill/>
                    </a:ln>
                  </pic:spPr>
                </pic:pic>
              </a:graphicData>
            </a:graphic>
          </wp:inline>
        </w:drawing>
      </w:r>
    </w:p>
    <w:p w14:paraId="29FB36A8">
      <w:pPr>
        <w:rPr>
          <w:color w:val="FF0000"/>
          <w:sz w:val="18"/>
          <w:szCs w:val="18"/>
        </w:rPr>
      </w:pPr>
      <w:bookmarkStart w:id="90" w:name="_Toc25013"/>
      <w:bookmarkStart w:id="91" w:name="_Toc23228"/>
      <w:bookmarkStart w:id="92" w:name="_Toc14843"/>
      <w:r>
        <w:rPr>
          <w:rFonts w:hint="eastAsia"/>
          <w:color w:val="FF0000"/>
          <w:sz w:val="18"/>
          <w:szCs w:val="18"/>
        </w:rPr>
        <w:t>注：</w:t>
      </w:r>
      <w:bookmarkEnd w:id="90"/>
      <w:bookmarkEnd w:id="91"/>
      <w:bookmarkEnd w:id="92"/>
      <w:r>
        <w:rPr>
          <w:rFonts w:hint="eastAsia"/>
          <w:color w:val="FF0000"/>
          <w:sz w:val="18"/>
          <w:szCs w:val="18"/>
        </w:rPr>
        <w:t>确认销售后数据不可编辑（如果销售单只有数量没有勾选上学生名单，确认销售后可以重新勾选）</w:t>
      </w:r>
    </w:p>
    <w:p w14:paraId="256C8674">
      <w:pPr>
        <w:pStyle w:val="5"/>
      </w:pPr>
      <w:r>
        <w:rPr>
          <w:rFonts w:hint="eastAsia"/>
        </w:rPr>
        <w:t>2.5打印记录</w:t>
      </w:r>
    </w:p>
    <w:p w14:paraId="4F6EC530">
      <w:r>
        <w:rPr>
          <w:rFonts w:hint="eastAsia"/>
        </w:rPr>
        <w:t>点击右上角“打印记录”按钮，可以查看之前的打印记录，并打印</w:t>
      </w:r>
    </w:p>
    <w:p w14:paraId="678FB35A">
      <w:r>
        <w:drawing>
          <wp:inline distT="0" distB="0" distL="114300" distR="114300">
            <wp:extent cx="5267960" cy="2037080"/>
            <wp:effectExtent l="0" t="0" r="8890" b="1270"/>
            <wp:docPr id="28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58"/>
                    <pic:cNvPicPr>
                      <a:picLocks noChangeAspect="1"/>
                    </pic:cNvPicPr>
                  </pic:nvPicPr>
                  <pic:blipFill>
                    <a:blip r:embed="rId176"/>
                    <a:stretch>
                      <a:fillRect/>
                    </a:stretch>
                  </pic:blipFill>
                  <pic:spPr>
                    <a:xfrm>
                      <a:off x="0" y="0"/>
                      <a:ext cx="5267960" cy="2037080"/>
                    </a:xfrm>
                    <a:prstGeom prst="rect">
                      <a:avLst/>
                    </a:prstGeom>
                    <a:noFill/>
                    <a:ln>
                      <a:noFill/>
                    </a:ln>
                  </pic:spPr>
                </pic:pic>
              </a:graphicData>
            </a:graphic>
          </wp:inline>
        </w:drawing>
      </w:r>
    </w:p>
    <w:p w14:paraId="0EE079A3">
      <w:r>
        <w:drawing>
          <wp:inline distT="0" distB="0" distL="114300" distR="114300">
            <wp:extent cx="5271135" cy="3424555"/>
            <wp:effectExtent l="0" t="0" r="5715" b="4445"/>
            <wp:docPr id="28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59"/>
                    <pic:cNvPicPr>
                      <a:picLocks noChangeAspect="1"/>
                    </pic:cNvPicPr>
                  </pic:nvPicPr>
                  <pic:blipFill>
                    <a:blip r:embed="rId177"/>
                    <a:stretch>
                      <a:fillRect/>
                    </a:stretch>
                  </pic:blipFill>
                  <pic:spPr>
                    <a:xfrm>
                      <a:off x="0" y="0"/>
                      <a:ext cx="5271135" cy="3424555"/>
                    </a:xfrm>
                    <a:prstGeom prst="rect">
                      <a:avLst/>
                    </a:prstGeom>
                    <a:noFill/>
                    <a:ln>
                      <a:noFill/>
                    </a:ln>
                  </pic:spPr>
                </pic:pic>
              </a:graphicData>
            </a:graphic>
          </wp:inline>
        </w:drawing>
      </w:r>
    </w:p>
    <w:p w14:paraId="54A711F1"/>
    <w:p w14:paraId="28683F71">
      <w:pPr>
        <w:pStyle w:val="5"/>
      </w:pPr>
      <w:r>
        <w:rPr>
          <w:rFonts w:hint="eastAsia"/>
        </w:rPr>
        <w:t>2.6发放记录</w:t>
      </w:r>
    </w:p>
    <w:p w14:paraId="42569350">
      <w:r>
        <w:rPr>
          <w:rFonts w:hint="eastAsia"/>
        </w:rPr>
        <w:t>点击右上角“发放记录”按钮，可以查看学生的教材发放记录</w:t>
      </w:r>
    </w:p>
    <w:p w14:paraId="0E5E45EC">
      <w:r>
        <w:drawing>
          <wp:inline distT="0" distB="0" distL="114300" distR="114300">
            <wp:extent cx="5273040" cy="1323975"/>
            <wp:effectExtent l="0" t="0" r="3810" b="9525"/>
            <wp:docPr id="28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60"/>
                    <pic:cNvPicPr>
                      <a:picLocks noChangeAspect="1"/>
                    </pic:cNvPicPr>
                  </pic:nvPicPr>
                  <pic:blipFill>
                    <a:blip r:embed="rId178"/>
                    <a:stretch>
                      <a:fillRect/>
                    </a:stretch>
                  </pic:blipFill>
                  <pic:spPr>
                    <a:xfrm>
                      <a:off x="0" y="0"/>
                      <a:ext cx="5273040" cy="1323975"/>
                    </a:xfrm>
                    <a:prstGeom prst="rect">
                      <a:avLst/>
                    </a:prstGeom>
                    <a:noFill/>
                    <a:ln>
                      <a:noFill/>
                    </a:ln>
                  </pic:spPr>
                </pic:pic>
              </a:graphicData>
            </a:graphic>
          </wp:inline>
        </w:drawing>
      </w:r>
    </w:p>
    <w:p w14:paraId="51AD2AC0">
      <w:r>
        <w:rPr>
          <w:rFonts w:hint="eastAsia"/>
        </w:rPr>
        <w:t>点击详情，弹出教材发放详情弹窗</w:t>
      </w:r>
    </w:p>
    <w:p w14:paraId="7B4DF48B">
      <w:r>
        <w:drawing>
          <wp:inline distT="0" distB="0" distL="114300" distR="114300">
            <wp:extent cx="5271135" cy="2188210"/>
            <wp:effectExtent l="0" t="0" r="5715" b="2540"/>
            <wp:docPr id="29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62"/>
                    <pic:cNvPicPr>
                      <a:picLocks noChangeAspect="1"/>
                    </pic:cNvPicPr>
                  </pic:nvPicPr>
                  <pic:blipFill>
                    <a:blip r:embed="rId179"/>
                    <a:stretch>
                      <a:fillRect/>
                    </a:stretch>
                  </pic:blipFill>
                  <pic:spPr>
                    <a:xfrm>
                      <a:off x="0" y="0"/>
                      <a:ext cx="5271135" cy="2188210"/>
                    </a:xfrm>
                    <a:prstGeom prst="rect">
                      <a:avLst/>
                    </a:prstGeom>
                    <a:noFill/>
                    <a:ln>
                      <a:noFill/>
                    </a:ln>
                  </pic:spPr>
                </pic:pic>
              </a:graphicData>
            </a:graphic>
          </wp:inline>
        </w:drawing>
      </w:r>
    </w:p>
    <w:p w14:paraId="78AB6ECE">
      <w:r>
        <w:rPr>
          <w:rFonts w:hint="eastAsia"/>
          <w:color w:val="C00000"/>
          <w:sz w:val="18"/>
          <w:szCs w:val="18"/>
        </w:rPr>
        <w:t>注：如果发放数据有问题，可以点击“撤销销售”按钮撤回销售，对教材预分单编辑后重新确认销售。</w:t>
      </w:r>
    </w:p>
    <w:p w14:paraId="63C6CDD8">
      <w:pPr>
        <w:pStyle w:val="4"/>
        <w:numPr>
          <w:ilvl w:val="0"/>
          <w:numId w:val="59"/>
        </w:numPr>
      </w:pPr>
      <w:bookmarkStart w:id="93" w:name="_Toc27387"/>
      <w:r>
        <w:rPr>
          <w:rFonts w:hint="eastAsia"/>
        </w:rPr>
        <w:t>教师发放</w:t>
      </w:r>
      <w:bookmarkEnd w:id="93"/>
    </w:p>
    <w:p w14:paraId="5CD3BECB">
      <w:r>
        <w:drawing>
          <wp:inline distT="0" distB="0" distL="114300" distR="114300">
            <wp:extent cx="5269230" cy="2670175"/>
            <wp:effectExtent l="0" t="0" r="7620" b="15875"/>
            <wp:docPr id="29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63"/>
                    <pic:cNvPicPr>
                      <a:picLocks noChangeAspect="1"/>
                    </pic:cNvPicPr>
                  </pic:nvPicPr>
                  <pic:blipFill>
                    <a:blip r:embed="rId180"/>
                    <a:stretch>
                      <a:fillRect/>
                    </a:stretch>
                  </pic:blipFill>
                  <pic:spPr>
                    <a:xfrm>
                      <a:off x="0" y="0"/>
                      <a:ext cx="5269230" cy="2670175"/>
                    </a:xfrm>
                    <a:prstGeom prst="rect">
                      <a:avLst/>
                    </a:prstGeom>
                    <a:noFill/>
                    <a:ln>
                      <a:noFill/>
                    </a:ln>
                  </pic:spPr>
                </pic:pic>
              </a:graphicData>
            </a:graphic>
          </wp:inline>
        </w:drawing>
      </w:r>
    </w:p>
    <w:p w14:paraId="424B5E18">
      <w:pPr>
        <w:pStyle w:val="5"/>
      </w:pPr>
      <w:r>
        <w:rPr>
          <w:rFonts w:hint="eastAsia"/>
        </w:rPr>
        <w:t>3.1编辑</w:t>
      </w:r>
    </w:p>
    <w:p w14:paraId="60658B38">
      <w:pPr>
        <w:numPr>
          <w:ilvl w:val="0"/>
          <w:numId w:val="62"/>
        </w:numPr>
        <w:rPr>
          <w:szCs w:val="21"/>
        </w:rPr>
      </w:pPr>
      <w:r>
        <w:rPr>
          <w:rFonts w:hint="eastAsia"/>
          <w:szCs w:val="21"/>
        </w:rPr>
        <w:t>点击数量对教材数量进行编辑</w:t>
      </w:r>
    </w:p>
    <w:p w14:paraId="329ACEA4">
      <w:r>
        <w:drawing>
          <wp:inline distT="0" distB="0" distL="114300" distR="114300">
            <wp:extent cx="3419475" cy="1914525"/>
            <wp:effectExtent l="0" t="0" r="9525" b="9525"/>
            <wp:docPr id="29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64"/>
                    <pic:cNvPicPr>
                      <a:picLocks noChangeAspect="1"/>
                    </pic:cNvPicPr>
                  </pic:nvPicPr>
                  <pic:blipFill>
                    <a:blip r:embed="rId181"/>
                    <a:stretch>
                      <a:fillRect/>
                    </a:stretch>
                  </pic:blipFill>
                  <pic:spPr>
                    <a:xfrm>
                      <a:off x="0" y="0"/>
                      <a:ext cx="3419475" cy="1914525"/>
                    </a:xfrm>
                    <a:prstGeom prst="rect">
                      <a:avLst/>
                    </a:prstGeom>
                    <a:noFill/>
                    <a:ln>
                      <a:noFill/>
                    </a:ln>
                  </pic:spPr>
                </pic:pic>
              </a:graphicData>
            </a:graphic>
          </wp:inline>
        </w:drawing>
      </w:r>
    </w:p>
    <w:p w14:paraId="77F6479C">
      <w:pPr>
        <w:numPr>
          <w:ilvl w:val="0"/>
          <w:numId w:val="62"/>
        </w:numPr>
      </w:pPr>
      <w:r>
        <w:rPr>
          <w:rFonts w:hint="eastAsia"/>
        </w:rPr>
        <w:t>对教材撤销预分</w:t>
      </w:r>
    </w:p>
    <w:p w14:paraId="3E262A4D">
      <w:r>
        <w:drawing>
          <wp:inline distT="0" distB="0" distL="114300" distR="114300">
            <wp:extent cx="5267960" cy="2297430"/>
            <wp:effectExtent l="0" t="0" r="8890" b="7620"/>
            <wp:docPr id="29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65"/>
                    <pic:cNvPicPr>
                      <a:picLocks noChangeAspect="1"/>
                    </pic:cNvPicPr>
                  </pic:nvPicPr>
                  <pic:blipFill>
                    <a:blip r:embed="rId182"/>
                    <a:stretch>
                      <a:fillRect/>
                    </a:stretch>
                  </pic:blipFill>
                  <pic:spPr>
                    <a:xfrm>
                      <a:off x="0" y="0"/>
                      <a:ext cx="5267960" cy="2297430"/>
                    </a:xfrm>
                    <a:prstGeom prst="rect">
                      <a:avLst/>
                    </a:prstGeom>
                    <a:noFill/>
                    <a:ln>
                      <a:noFill/>
                    </a:ln>
                  </pic:spPr>
                </pic:pic>
              </a:graphicData>
            </a:graphic>
          </wp:inline>
        </w:drawing>
      </w:r>
    </w:p>
    <w:p w14:paraId="5931A4E9"/>
    <w:p w14:paraId="60906FC9">
      <w:pPr>
        <w:pStyle w:val="5"/>
      </w:pPr>
      <w:r>
        <w:rPr>
          <w:rFonts w:hint="eastAsia"/>
        </w:rPr>
        <w:t>3.3打印预分单</w:t>
      </w:r>
    </w:p>
    <w:p w14:paraId="201D5680">
      <w:r>
        <w:rPr>
          <w:rFonts w:hint="eastAsia"/>
        </w:rPr>
        <w:t>预分单可以单个打印，也可以批量打印（</w:t>
      </w:r>
      <w:r>
        <w:rPr>
          <w:rFonts w:hint="eastAsia"/>
          <w:color w:val="FF0000"/>
        </w:rPr>
        <w:t>推荐：</w:t>
      </w:r>
      <w:r>
        <w:rPr>
          <w:rFonts w:hint="eastAsia"/>
        </w:rPr>
        <w:t>先搜索然后在根据搜索条件批量打印）</w:t>
      </w:r>
    </w:p>
    <w:p w14:paraId="208C363B">
      <w:r>
        <w:drawing>
          <wp:inline distT="0" distB="0" distL="114300" distR="114300">
            <wp:extent cx="5266690" cy="2675255"/>
            <wp:effectExtent l="0" t="0" r="10160" b="10795"/>
            <wp:docPr id="29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66"/>
                    <pic:cNvPicPr>
                      <a:picLocks noChangeAspect="1"/>
                    </pic:cNvPicPr>
                  </pic:nvPicPr>
                  <pic:blipFill>
                    <a:blip r:embed="rId183"/>
                    <a:stretch>
                      <a:fillRect/>
                    </a:stretch>
                  </pic:blipFill>
                  <pic:spPr>
                    <a:xfrm>
                      <a:off x="0" y="0"/>
                      <a:ext cx="5266690" cy="2675255"/>
                    </a:xfrm>
                    <a:prstGeom prst="rect">
                      <a:avLst/>
                    </a:prstGeom>
                    <a:noFill/>
                    <a:ln>
                      <a:noFill/>
                    </a:ln>
                  </pic:spPr>
                </pic:pic>
              </a:graphicData>
            </a:graphic>
          </wp:inline>
        </w:drawing>
      </w:r>
    </w:p>
    <w:p w14:paraId="3E094515"/>
    <w:p w14:paraId="04AC13B2">
      <w:pPr>
        <w:numPr>
          <w:ilvl w:val="0"/>
          <w:numId w:val="62"/>
        </w:numPr>
      </w:pPr>
      <w:r>
        <w:rPr>
          <w:rFonts w:hint="eastAsia"/>
        </w:rPr>
        <w:t>单条记录打印：点击操作栏里的“打印预分单”按钮即可</w:t>
      </w:r>
    </w:p>
    <w:p w14:paraId="587C37B4">
      <w:r>
        <w:drawing>
          <wp:inline distT="0" distB="0" distL="114300" distR="114300">
            <wp:extent cx="5266690" cy="2889250"/>
            <wp:effectExtent l="0" t="0" r="10160" b="6350"/>
            <wp:docPr id="13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72"/>
                    <pic:cNvPicPr>
                      <a:picLocks noChangeAspect="1"/>
                    </pic:cNvPicPr>
                  </pic:nvPicPr>
                  <pic:blipFill>
                    <a:blip r:embed="rId184"/>
                    <a:stretch>
                      <a:fillRect/>
                    </a:stretch>
                  </pic:blipFill>
                  <pic:spPr>
                    <a:xfrm>
                      <a:off x="0" y="0"/>
                      <a:ext cx="5266690" cy="2889250"/>
                    </a:xfrm>
                    <a:prstGeom prst="rect">
                      <a:avLst/>
                    </a:prstGeom>
                    <a:noFill/>
                    <a:ln>
                      <a:noFill/>
                    </a:ln>
                  </pic:spPr>
                </pic:pic>
              </a:graphicData>
            </a:graphic>
          </wp:inline>
        </w:drawing>
      </w:r>
    </w:p>
    <w:p w14:paraId="3071DC64">
      <w:pPr>
        <w:numPr>
          <w:ilvl w:val="0"/>
          <w:numId w:val="62"/>
        </w:numPr>
      </w:pPr>
      <w:r>
        <w:rPr>
          <w:rFonts w:hint="eastAsia"/>
        </w:rPr>
        <w:t>批量打印：推荐按照学院、教研室、教师进行打印</w:t>
      </w:r>
    </w:p>
    <w:p w14:paraId="1B20C6AA">
      <w:pPr>
        <w:rPr>
          <w:color w:val="C00000"/>
          <w:sz w:val="18"/>
          <w:szCs w:val="18"/>
        </w:rPr>
      </w:pPr>
      <w:r>
        <w:rPr>
          <w:rFonts w:hint="eastAsia"/>
          <w:color w:val="C00000"/>
          <w:sz w:val="18"/>
          <w:szCs w:val="18"/>
        </w:rPr>
        <w:t>注：已打印过预分单的需要点击“重复批量打印”按钮</w:t>
      </w:r>
    </w:p>
    <w:p w14:paraId="53723588">
      <w:r>
        <w:drawing>
          <wp:inline distT="0" distB="0" distL="114300" distR="114300">
            <wp:extent cx="5264785" cy="2792730"/>
            <wp:effectExtent l="0" t="0" r="12065" b="7620"/>
            <wp:docPr id="13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73"/>
                    <pic:cNvPicPr>
                      <a:picLocks noChangeAspect="1"/>
                    </pic:cNvPicPr>
                  </pic:nvPicPr>
                  <pic:blipFill>
                    <a:blip r:embed="rId185"/>
                    <a:stretch>
                      <a:fillRect/>
                    </a:stretch>
                  </pic:blipFill>
                  <pic:spPr>
                    <a:xfrm>
                      <a:off x="0" y="0"/>
                      <a:ext cx="5264785" cy="2792730"/>
                    </a:xfrm>
                    <a:prstGeom prst="rect">
                      <a:avLst/>
                    </a:prstGeom>
                    <a:noFill/>
                    <a:ln>
                      <a:noFill/>
                    </a:ln>
                  </pic:spPr>
                </pic:pic>
              </a:graphicData>
            </a:graphic>
          </wp:inline>
        </w:drawing>
      </w:r>
    </w:p>
    <w:p w14:paraId="5F7C9113">
      <w:pPr>
        <w:pStyle w:val="5"/>
      </w:pPr>
      <w:r>
        <w:rPr>
          <w:rFonts w:hint="eastAsia"/>
        </w:rPr>
        <w:t>3.4确认销售</w:t>
      </w:r>
    </w:p>
    <w:p w14:paraId="48D66A9B">
      <w:r>
        <w:rPr>
          <w:rFonts w:hint="eastAsia"/>
          <w:szCs w:val="21"/>
        </w:rPr>
        <w:t>可以单条数据进行销售，也可以批量销售</w:t>
      </w:r>
    </w:p>
    <w:p w14:paraId="64C49AF1">
      <w:r>
        <w:drawing>
          <wp:inline distT="0" distB="0" distL="114300" distR="114300">
            <wp:extent cx="5264785" cy="2291715"/>
            <wp:effectExtent l="0" t="0" r="12065" b="13335"/>
            <wp:docPr id="29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67"/>
                    <pic:cNvPicPr>
                      <a:picLocks noChangeAspect="1"/>
                    </pic:cNvPicPr>
                  </pic:nvPicPr>
                  <pic:blipFill>
                    <a:blip r:embed="rId186"/>
                    <a:stretch>
                      <a:fillRect/>
                    </a:stretch>
                  </pic:blipFill>
                  <pic:spPr>
                    <a:xfrm>
                      <a:off x="0" y="0"/>
                      <a:ext cx="5264785" cy="2291715"/>
                    </a:xfrm>
                    <a:prstGeom prst="rect">
                      <a:avLst/>
                    </a:prstGeom>
                    <a:noFill/>
                    <a:ln>
                      <a:noFill/>
                    </a:ln>
                  </pic:spPr>
                </pic:pic>
              </a:graphicData>
            </a:graphic>
          </wp:inline>
        </w:drawing>
      </w:r>
    </w:p>
    <w:p w14:paraId="6578F933">
      <w:pPr>
        <w:pStyle w:val="5"/>
      </w:pPr>
      <w:r>
        <w:rPr>
          <w:rFonts w:hint="eastAsia"/>
        </w:rPr>
        <w:t>3.5打印记录</w:t>
      </w:r>
    </w:p>
    <w:p w14:paraId="6CFCF7B6">
      <w:r>
        <w:rPr>
          <w:rFonts w:hint="eastAsia"/>
        </w:rPr>
        <w:t>点击右上角“打印记录”按钮，查看打印记录</w:t>
      </w:r>
    </w:p>
    <w:p w14:paraId="3FB7E752">
      <w:r>
        <w:drawing>
          <wp:inline distT="0" distB="0" distL="114300" distR="114300">
            <wp:extent cx="5273675" cy="1015365"/>
            <wp:effectExtent l="0" t="0" r="3175" b="13335"/>
            <wp:docPr id="29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68"/>
                    <pic:cNvPicPr>
                      <a:picLocks noChangeAspect="1"/>
                    </pic:cNvPicPr>
                  </pic:nvPicPr>
                  <pic:blipFill>
                    <a:blip r:embed="rId187"/>
                    <a:stretch>
                      <a:fillRect/>
                    </a:stretch>
                  </pic:blipFill>
                  <pic:spPr>
                    <a:xfrm>
                      <a:off x="0" y="0"/>
                      <a:ext cx="5273675" cy="1015365"/>
                    </a:xfrm>
                    <a:prstGeom prst="rect">
                      <a:avLst/>
                    </a:prstGeom>
                    <a:noFill/>
                    <a:ln>
                      <a:noFill/>
                    </a:ln>
                  </pic:spPr>
                </pic:pic>
              </a:graphicData>
            </a:graphic>
          </wp:inline>
        </w:drawing>
      </w:r>
    </w:p>
    <w:p w14:paraId="0D320557">
      <w:pPr>
        <w:pStyle w:val="5"/>
      </w:pPr>
      <w:r>
        <w:rPr>
          <w:rFonts w:hint="eastAsia"/>
        </w:rPr>
        <w:t>3.6发放记录</w:t>
      </w:r>
    </w:p>
    <w:p w14:paraId="53039832">
      <w:r>
        <w:rPr>
          <w:rFonts w:hint="eastAsia"/>
        </w:rPr>
        <w:t>点击右上角“发放记录”查看教师用书的发放记录</w:t>
      </w:r>
    </w:p>
    <w:p w14:paraId="4BF29BD7">
      <w:r>
        <w:drawing>
          <wp:inline distT="0" distB="0" distL="114300" distR="114300">
            <wp:extent cx="5261610" cy="1056005"/>
            <wp:effectExtent l="0" t="0" r="15240" b="10795"/>
            <wp:docPr id="30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69"/>
                    <pic:cNvPicPr>
                      <a:picLocks noChangeAspect="1"/>
                    </pic:cNvPicPr>
                  </pic:nvPicPr>
                  <pic:blipFill>
                    <a:blip r:embed="rId188"/>
                    <a:stretch>
                      <a:fillRect/>
                    </a:stretch>
                  </pic:blipFill>
                  <pic:spPr>
                    <a:xfrm>
                      <a:off x="0" y="0"/>
                      <a:ext cx="5261610" cy="1056005"/>
                    </a:xfrm>
                    <a:prstGeom prst="rect">
                      <a:avLst/>
                    </a:prstGeom>
                    <a:noFill/>
                    <a:ln>
                      <a:noFill/>
                    </a:ln>
                  </pic:spPr>
                </pic:pic>
              </a:graphicData>
            </a:graphic>
          </wp:inline>
        </w:drawing>
      </w:r>
    </w:p>
    <w:p w14:paraId="3551739A">
      <w:r>
        <w:rPr>
          <w:rFonts w:hint="eastAsia"/>
          <w:color w:val="C00000"/>
          <w:sz w:val="18"/>
          <w:szCs w:val="18"/>
        </w:rPr>
        <w:t>注：如果发放数据有问题，可以点击“撤销销售”按钮撤回销售，对教材预分单编辑后重新确认销售。</w:t>
      </w:r>
    </w:p>
    <w:p w14:paraId="10CCB563"/>
    <w:p w14:paraId="185753A9">
      <w:pPr>
        <w:pStyle w:val="4"/>
        <w:numPr>
          <w:ilvl w:val="0"/>
          <w:numId w:val="59"/>
        </w:numPr>
      </w:pPr>
      <w:bookmarkStart w:id="94" w:name="_Toc30883"/>
      <w:r>
        <w:rPr>
          <w:rFonts w:hint="eastAsia"/>
        </w:rPr>
        <w:t>撤销记录</w:t>
      </w:r>
      <w:bookmarkEnd w:id="94"/>
    </w:p>
    <w:p w14:paraId="693132D0">
      <w:pPr>
        <w:rPr>
          <w:szCs w:val="21"/>
        </w:rPr>
      </w:pPr>
      <w:r>
        <w:rPr>
          <w:rFonts w:hint="eastAsia"/>
          <w:szCs w:val="21"/>
        </w:rPr>
        <w:t>点击右上角的“撤销记录”，可以查看学生和教师的撤销记录，也可以对已撤销的预分单进行“还原”操作</w:t>
      </w:r>
    </w:p>
    <w:p w14:paraId="1F774D26">
      <w:pPr>
        <w:rPr>
          <w:szCs w:val="21"/>
        </w:rPr>
      </w:pPr>
      <w:r>
        <w:drawing>
          <wp:inline distT="0" distB="0" distL="114300" distR="114300">
            <wp:extent cx="5274310" cy="1676400"/>
            <wp:effectExtent l="0" t="0" r="2540" b="0"/>
            <wp:docPr id="30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70"/>
                    <pic:cNvPicPr>
                      <a:picLocks noChangeAspect="1"/>
                    </pic:cNvPicPr>
                  </pic:nvPicPr>
                  <pic:blipFill>
                    <a:blip r:embed="rId189"/>
                    <a:stretch>
                      <a:fillRect/>
                    </a:stretch>
                  </pic:blipFill>
                  <pic:spPr>
                    <a:xfrm>
                      <a:off x="0" y="0"/>
                      <a:ext cx="5274310" cy="1676400"/>
                    </a:xfrm>
                    <a:prstGeom prst="rect">
                      <a:avLst/>
                    </a:prstGeom>
                    <a:noFill/>
                    <a:ln>
                      <a:noFill/>
                    </a:ln>
                  </pic:spPr>
                </pic:pic>
              </a:graphicData>
            </a:graphic>
          </wp:inline>
        </w:drawing>
      </w:r>
    </w:p>
    <w:p w14:paraId="3ED780BF">
      <w:pPr>
        <w:pStyle w:val="4"/>
        <w:numPr>
          <w:ilvl w:val="0"/>
          <w:numId w:val="59"/>
        </w:numPr>
      </w:pPr>
      <w:bookmarkStart w:id="95" w:name="_Toc13144"/>
      <w:r>
        <w:rPr>
          <w:rFonts w:hint="eastAsia"/>
        </w:rPr>
        <w:t>发放日报</w:t>
      </w:r>
      <w:bookmarkEnd w:id="95"/>
    </w:p>
    <w:p w14:paraId="6C730656">
      <w:pPr>
        <w:numPr>
          <w:ilvl w:val="0"/>
          <w:numId w:val="62"/>
        </w:numPr>
        <w:rPr>
          <w:szCs w:val="21"/>
        </w:rPr>
      </w:pPr>
      <w:r>
        <w:rPr>
          <w:rFonts w:hint="eastAsia"/>
          <w:szCs w:val="21"/>
        </w:rPr>
        <w:t>生成日报</w:t>
      </w:r>
    </w:p>
    <w:p w14:paraId="13C7011D">
      <w:r>
        <w:rPr>
          <w:rFonts w:hint="eastAsia"/>
        </w:rPr>
        <w:t>点击生成日报，生成今天之前的发放日报</w:t>
      </w:r>
    </w:p>
    <w:p w14:paraId="5482705A">
      <w:r>
        <w:drawing>
          <wp:inline distT="0" distB="0" distL="114300" distR="114300">
            <wp:extent cx="5262245" cy="1346200"/>
            <wp:effectExtent l="0" t="0" r="14605" b="6350"/>
            <wp:docPr id="30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71"/>
                    <pic:cNvPicPr>
                      <a:picLocks noChangeAspect="1"/>
                    </pic:cNvPicPr>
                  </pic:nvPicPr>
                  <pic:blipFill>
                    <a:blip r:embed="rId190"/>
                    <a:stretch>
                      <a:fillRect/>
                    </a:stretch>
                  </pic:blipFill>
                  <pic:spPr>
                    <a:xfrm>
                      <a:off x="0" y="0"/>
                      <a:ext cx="5262245" cy="1346200"/>
                    </a:xfrm>
                    <a:prstGeom prst="rect">
                      <a:avLst/>
                    </a:prstGeom>
                    <a:noFill/>
                    <a:ln>
                      <a:noFill/>
                    </a:ln>
                  </pic:spPr>
                </pic:pic>
              </a:graphicData>
            </a:graphic>
          </wp:inline>
        </w:drawing>
      </w:r>
    </w:p>
    <w:p w14:paraId="2B1D1D17">
      <w:pPr>
        <w:numPr>
          <w:ilvl w:val="0"/>
          <w:numId w:val="62"/>
        </w:numPr>
      </w:pPr>
      <w:r>
        <w:rPr>
          <w:rFonts w:hint="eastAsia"/>
        </w:rPr>
        <w:t>查看日报</w:t>
      </w:r>
    </w:p>
    <w:p w14:paraId="16F1C084">
      <w:r>
        <w:rPr>
          <w:rFonts w:hint="eastAsia"/>
        </w:rPr>
        <w:t>选择日期，点击操作栏“详情”按钮可以查看日报</w:t>
      </w:r>
    </w:p>
    <w:p w14:paraId="53735487">
      <w:r>
        <w:drawing>
          <wp:inline distT="0" distB="0" distL="114300" distR="114300">
            <wp:extent cx="5271135" cy="2969895"/>
            <wp:effectExtent l="0" t="0" r="5715" b="1905"/>
            <wp:docPr id="187"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04"/>
                    <pic:cNvPicPr>
                      <a:picLocks noChangeAspect="1"/>
                    </pic:cNvPicPr>
                  </pic:nvPicPr>
                  <pic:blipFill>
                    <a:blip r:embed="rId191"/>
                    <a:stretch>
                      <a:fillRect/>
                    </a:stretch>
                  </pic:blipFill>
                  <pic:spPr>
                    <a:xfrm>
                      <a:off x="0" y="0"/>
                      <a:ext cx="5271135" cy="2969895"/>
                    </a:xfrm>
                    <a:prstGeom prst="rect">
                      <a:avLst/>
                    </a:prstGeom>
                    <a:noFill/>
                    <a:ln>
                      <a:noFill/>
                    </a:ln>
                  </pic:spPr>
                </pic:pic>
              </a:graphicData>
            </a:graphic>
          </wp:inline>
        </w:drawing>
      </w:r>
    </w:p>
    <w:p w14:paraId="0A7EB150">
      <w:pPr>
        <w:pStyle w:val="3"/>
        <w:numPr>
          <w:ilvl w:val="0"/>
          <w:numId w:val="1"/>
        </w:numPr>
      </w:pPr>
      <w:bookmarkStart w:id="96" w:name="_Toc22178"/>
      <w:r>
        <w:rPr>
          <w:rFonts w:hint="eastAsia"/>
        </w:rPr>
        <w:t>退书管理</w:t>
      </w:r>
      <w:bookmarkEnd w:id="96"/>
    </w:p>
    <w:p w14:paraId="3964FD9D">
      <w:r>
        <w:drawing>
          <wp:inline distT="0" distB="0" distL="114300" distR="114300">
            <wp:extent cx="5262245" cy="2527935"/>
            <wp:effectExtent l="0" t="0" r="14605" b="5715"/>
            <wp:docPr id="30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72"/>
                    <pic:cNvPicPr>
                      <a:picLocks noChangeAspect="1"/>
                    </pic:cNvPicPr>
                  </pic:nvPicPr>
                  <pic:blipFill>
                    <a:blip r:embed="rId192"/>
                    <a:stretch>
                      <a:fillRect/>
                    </a:stretch>
                  </pic:blipFill>
                  <pic:spPr>
                    <a:xfrm>
                      <a:off x="0" y="0"/>
                      <a:ext cx="5262245" cy="2527935"/>
                    </a:xfrm>
                    <a:prstGeom prst="rect">
                      <a:avLst/>
                    </a:prstGeom>
                    <a:noFill/>
                    <a:ln>
                      <a:noFill/>
                    </a:ln>
                  </pic:spPr>
                </pic:pic>
              </a:graphicData>
            </a:graphic>
          </wp:inline>
        </w:drawing>
      </w:r>
    </w:p>
    <w:p w14:paraId="726248AC">
      <w:pPr>
        <w:pStyle w:val="4"/>
        <w:numPr>
          <w:ilvl w:val="0"/>
          <w:numId w:val="63"/>
        </w:numPr>
      </w:pPr>
      <w:bookmarkStart w:id="97" w:name="_Toc14135"/>
      <w:r>
        <w:rPr>
          <w:rFonts w:hint="eastAsia"/>
        </w:rPr>
        <w:t>发起退书</w:t>
      </w:r>
      <w:bookmarkEnd w:id="97"/>
    </w:p>
    <w:p w14:paraId="3F8AEA1E">
      <w:pPr>
        <w:numPr>
          <w:ilvl w:val="0"/>
          <w:numId w:val="64"/>
        </w:numPr>
        <w:rPr>
          <w:szCs w:val="21"/>
        </w:rPr>
      </w:pPr>
      <w:r>
        <w:rPr>
          <w:rFonts w:hint="eastAsia"/>
          <w:szCs w:val="21"/>
        </w:rPr>
        <w:t>退书方式</w:t>
      </w:r>
    </w:p>
    <w:p w14:paraId="4F444FA6">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（1）B2B模式学校退书由大学管理端发起，B2B2C模式学校由大学管理端或学生端发起，学校审核。</w:t>
      </w:r>
    </w:p>
    <w:p w14:paraId="0AB0697A">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（2）教材供应→退书管理→发起退书→学生/班级/教师用书</w:t>
      </w:r>
    </w:p>
    <w:p w14:paraId="2CCB1C74"/>
    <w:p w14:paraId="070F4B49">
      <w:pPr>
        <w:pStyle w:val="5"/>
      </w:pPr>
      <w:r>
        <w:rPr>
          <w:rFonts w:hint="eastAsia"/>
        </w:rPr>
        <w:t>1.1学生退书</w:t>
      </w:r>
    </w:p>
    <w:p w14:paraId="70C7EB62">
      <w:pPr>
        <w:rPr>
          <w:szCs w:val="21"/>
        </w:rPr>
      </w:pPr>
      <w:r>
        <w:rPr>
          <w:rFonts w:hint="eastAsia"/>
        </w:rPr>
        <w:t>点击右上角“发起退书”按钮，</w:t>
      </w:r>
      <w:r>
        <w:rPr>
          <w:rFonts w:hint="eastAsia"/>
          <w:szCs w:val="21"/>
        </w:rPr>
        <w:t>筛选院系、专业、班级或者直接搜索学生姓名/学号</w:t>
      </w:r>
    </w:p>
    <w:p w14:paraId="409E13D3">
      <w:r>
        <w:drawing>
          <wp:inline distT="0" distB="0" distL="114300" distR="114300">
            <wp:extent cx="5260975" cy="1243330"/>
            <wp:effectExtent l="0" t="0" r="15875" b="13970"/>
            <wp:docPr id="30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73"/>
                    <pic:cNvPicPr>
                      <a:picLocks noChangeAspect="1"/>
                    </pic:cNvPicPr>
                  </pic:nvPicPr>
                  <pic:blipFill>
                    <a:blip r:embed="rId193"/>
                    <a:stretch>
                      <a:fillRect/>
                    </a:stretch>
                  </pic:blipFill>
                  <pic:spPr>
                    <a:xfrm>
                      <a:off x="0" y="0"/>
                      <a:ext cx="5260975" cy="1243330"/>
                    </a:xfrm>
                    <a:prstGeom prst="rect">
                      <a:avLst/>
                    </a:prstGeom>
                    <a:noFill/>
                    <a:ln>
                      <a:noFill/>
                    </a:ln>
                  </pic:spPr>
                </pic:pic>
              </a:graphicData>
            </a:graphic>
          </wp:inline>
        </w:drawing>
      </w:r>
    </w:p>
    <w:p w14:paraId="0B6B5DFF">
      <w:r>
        <w:rPr>
          <w:rFonts w:hint="eastAsia"/>
        </w:rPr>
        <w:t>点击操作栏“查看购书信息”按钮进行退书</w:t>
      </w:r>
    </w:p>
    <w:p w14:paraId="3101B908">
      <w:r>
        <w:drawing>
          <wp:inline distT="0" distB="0" distL="114300" distR="114300">
            <wp:extent cx="5269865" cy="3295015"/>
            <wp:effectExtent l="0" t="0" r="6985" b="635"/>
            <wp:docPr id="31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74"/>
                    <pic:cNvPicPr>
                      <a:picLocks noChangeAspect="1"/>
                    </pic:cNvPicPr>
                  </pic:nvPicPr>
                  <pic:blipFill>
                    <a:blip r:embed="rId194"/>
                    <a:stretch>
                      <a:fillRect/>
                    </a:stretch>
                  </pic:blipFill>
                  <pic:spPr>
                    <a:xfrm>
                      <a:off x="0" y="0"/>
                      <a:ext cx="5269865" cy="3295015"/>
                    </a:xfrm>
                    <a:prstGeom prst="rect">
                      <a:avLst/>
                    </a:prstGeom>
                    <a:noFill/>
                    <a:ln>
                      <a:noFill/>
                    </a:ln>
                  </pic:spPr>
                </pic:pic>
              </a:graphicData>
            </a:graphic>
          </wp:inline>
        </w:drawing>
      </w:r>
    </w:p>
    <w:p w14:paraId="2A2446FE">
      <w:pPr>
        <w:rPr>
          <w:color w:val="C00000"/>
          <w:sz w:val="18"/>
          <w:szCs w:val="18"/>
        </w:rPr>
      </w:pPr>
      <w:r>
        <w:rPr>
          <w:rFonts w:hint="eastAsia"/>
          <w:color w:val="C00000"/>
          <w:sz w:val="18"/>
          <w:szCs w:val="18"/>
        </w:rPr>
        <w:t>注：在线缴费的学校，点击退书时，会将教材费用原路退回，教材预定金不退。</w:t>
      </w:r>
    </w:p>
    <w:p w14:paraId="4CC44501">
      <w:pPr>
        <w:pStyle w:val="5"/>
      </w:pPr>
      <w:r>
        <w:rPr>
          <w:rFonts w:hint="eastAsia"/>
        </w:rPr>
        <w:t>1.2班级退书</w:t>
      </w:r>
    </w:p>
    <w:p w14:paraId="20982330">
      <w:pPr>
        <w:rPr>
          <w:szCs w:val="21"/>
        </w:rPr>
      </w:pPr>
      <w:r>
        <w:rPr>
          <w:rFonts w:hint="eastAsia"/>
          <w:szCs w:val="21"/>
        </w:rPr>
        <w:t>筛选院系、专业、班级或者直接输入班级名称/代码、教材名称/ISBN</w:t>
      </w:r>
    </w:p>
    <w:p w14:paraId="078AAA87">
      <w:r>
        <w:drawing>
          <wp:inline distT="0" distB="0" distL="114300" distR="114300">
            <wp:extent cx="5270500" cy="2683510"/>
            <wp:effectExtent l="0" t="0" r="6350" b="2540"/>
            <wp:docPr id="31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75"/>
                    <pic:cNvPicPr>
                      <a:picLocks noChangeAspect="1"/>
                    </pic:cNvPicPr>
                  </pic:nvPicPr>
                  <pic:blipFill>
                    <a:blip r:embed="rId195"/>
                    <a:stretch>
                      <a:fillRect/>
                    </a:stretch>
                  </pic:blipFill>
                  <pic:spPr>
                    <a:xfrm>
                      <a:off x="0" y="0"/>
                      <a:ext cx="5270500" cy="2683510"/>
                    </a:xfrm>
                    <a:prstGeom prst="rect">
                      <a:avLst/>
                    </a:prstGeom>
                    <a:noFill/>
                    <a:ln>
                      <a:noFill/>
                    </a:ln>
                  </pic:spPr>
                </pic:pic>
              </a:graphicData>
            </a:graphic>
          </wp:inline>
        </w:drawing>
      </w:r>
    </w:p>
    <w:p w14:paraId="6DBCB875">
      <w:r>
        <w:rPr>
          <w:rFonts w:hint="eastAsia"/>
        </w:rPr>
        <w:t>点击操作栏“查看购书信息”按钮，选择需要退书的学生退书</w:t>
      </w:r>
    </w:p>
    <w:p w14:paraId="7BFD6247">
      <w:r>
        <w:drawing>
          <wp:inline distT="0" distB="0" distL="114300" distR="114300">
            <wp:extent cx="5269865" cy="3319145"/>
            <wp:effectExtent l="0" t="0" r="6985" b="14605"/>
            <wp:docPr id="31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76"/>
                    <pic:cNvPicPr>
                      <a:picLocks noChangeAspect="1"/>
                    </pic:cNvPicPr>
                  </pic:nvPicPr>
                  <pic:blipFill>
                    <a:blip r:embed="rId196"/>
                    <a:stretch>
                      <a:fillRect/>
                    </a:stretch>
                  </pic:blipFill>
                  <pic:spPr>
                    <a:xfrm>
                      <a:off x="0" y="0"/>
                      <a:ext cx="5269865" cy="3319145"/>
                    </a:xfrm>
                    <a:prstGeom prst="rect">
                      <a:avLst/>
                    </a:prstGeom>
                    <a:noFill/>
                    <a:ln>
                      <a:noFill/>
                    </a:ln>
                  </pic:spPr>
                </pic:pic>
              </a:graphicData>
            </a:graphic>
          </wp:inline>
        </w:drawing>
      </w:r>
    </w:p>
    <w:p w14:paraId="42B02EB6">
      <w:r>
        <w:rPr>
          <w:rFonts w:hint="eastAsia"/>
          <w:color w:val="C00000"/>
          <w:sz w:val="18"/>
          <w:szCs w:val="18"/>
        </w:rPr>
        <w:t>注：在线缴费的学校，点击退书时，会将教材费用原路退回，教材预定金不退。</w:t>
      </w:r>
    </w:p>
    <w:p w14:paraId="7BFCCBC3">
      <w:pPr>
        <w:pStyle w:val="5"/>
      </w:pPr>
      <w:r>
        <w:rPr>
          <w:rFonts w:hint="eastAsia"/>
        </w:rPr>
        <w:t>1.3教师退书</w:t>
      </w:r>
    </w:p>
    <w:p w14:paraId="2C21FB44">
      <w:r>
        <w:rPr>
          <w:rFonts w:hint="eastAsia"/>
        </w:rPr>
        <w:t>输入教师姓名/工号、课程名/代码、教材名/isbn或者筛选学院</w:t>
      </w:r>
    </w:p>
    <w:p w14:paraId="2EB12A42">
      <w:r>
        <w:drawing>
          <wp:inline distT="0" distB="0" distL="114300" distR="114300">
            <wp:extent cx="5273675" cy="1200785"/>
            <wp:effectExtent l="0" t="0" r="3175" b="18415"/>
            <wp:docPr id="31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77"/>
                    <pic:cNvPicPr>
                      <a:picLocks noChangeAspect="1"/>
                    </pic:cNvPicPr>
                  </pic:nvPicPr>
                  <pic:blipFill>
                    <a:blip r:embed="rId197"/>
                    <a:stretch>
                      <a:fillRect/>
                    </a:stretch>
                  </pic:blipFill>
                  <pic:spPr>
                    <a:xfrm>
                      <a:off x="0" y="0"/>
                      <a:ext cx="5273675" cy="1200785"/>
                    </a:xfrm>
                    <a:prstGeom prst="rect">
                      <a:avLst/>
                    </a:prstGeom>
                    <a:noFill/>
                    <a:ln>
                      <a:noFill/>
                    </a:ln>
                  </pic:spPr>
                </pic:pic>
              </a:graphicData>
            </a:graphic>
          </wp:inline>
        </w:drawing>
      </w:r>
    </w:p>
    <w:p w14:paraId="5DAEF58D">
      <w:pPr>
        <w:pStyle w:val="5"/>
      </w:pPr>
      <w:r>
        <w:rPr>
          <w:rFonts w:hint="eastAsia"/>
        </w:rPr>
        <w:t>1.4零售退书</w:t>
      </w:r>
    </w:p>
    <w:p w14:paraId="1C0EF851">
      <w:r>
        <w:rPr>
          <w:rFonts w:hint="eastAsia"/>
        </w:rPr>
        <w:t>根据零售单号、教材名称//ISBN进行搜索，选择相应教材进行退书</w:t>
      </w:r>
    </w:p>
    <w:p w14:paraId="055909F4">
      <w:r>
        <w:drawing>
          <wp:inline distT="0" distB="0" distL="114300" distR="114300">
            <wp:extent cx="5262245" cy="977265"/>
            <wp:effectExtent l="0" t="0" r="14605" b="13335"/>
            <wp:docPr id="31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78"/>
                    <pic:cNvPicPr>
                      <a:picLocks noChangeAspect="1"/>
                    </pic:cNvPicPr>
                  </pic:nvPicPr>
                  <pic:blipFill>
                    <a:blip r:embed="rId198"/>
                    <a:stretch>
                      <a:fillRect/>
                    </a:stretch>
                  </pic:blipFill>
                  <pic:spPr>
                    <a:xfrm>
                      <a:off x="0" y="0"/>
                      <a:ext cx="5262245" cy="977265"/>
                    </a:xfrm>
                    <a:prstGeom prst="rect">
                      <a:avLst/>
                    </a:prstGeom>
                    <a:noFill/>
                    <a:ln>
                      <a:noFill/>
                    </a:ln>
                  </pic:spPr>
                </pic:pic>
              </a:graphicData>
            </a:graphic>
          </wp:inline>
        </w:drawing>
      </w:r>
    </w:p>
    <w:p w14:paraId="43DF96E7">
      <w:pPr>
        <w:pStyle w:val="4"/>
        <w:numPr>
          <w:ilvl w:val="0"/>
          <w:numId w:val="63"/>
        </w:numPr>
      </w:pPr>
      <w:bookmarkStart w:id="98" w:name="_Toc10252"/>
      <w:r>
        <w:rPr>
          <w:rFonts w:hint="eastAsia"/>
        </w:rPr>
        <w:t>退书管理</w:t>
      </w:r>
      <w:bookmarkEnd w:id="98"/>
    </w:p>
    <w:p w14:paraId="73ACFDC6">
      <w:pPr>
        <w:pStyle w:val="5"/>
      </w:pPr>
      <w:r>
        <w:rPr>
          <w:rFonts w:hint="eastAsia"/>
        </w:rPr>
        <w:t>2.1学生退书</w:t>
      </w:r>
    </w:p>
    <w:p w14:paraId="4E90774F">
      <w:pPr>
        <w:numPr>
          <w:ilvl w:val="0"/>
          <w:numId w:val="65"/>
        </w:numPr>
      </w:pPr>
      <w:r>
        <w:rPr>
          <w:rFonts w:hint="eastAsia"/>
        </w:rPr>
        <w:t>同意退书：学生端发起退书后，管理端可以同意或者拒绝</w:t>
      </w:r>
    </w:p>
    <w:p w14:paraId="173DFE93">
      <w:pPr>
        <w:numPr>
          <w:ilvl w:val="0"/>
          <w:numId w:val="65"/>
        </w:numPr>
      </w:pPr>
      <w:r>
        <w:rPr>
          <w:rFonts w:hint="eastAsia"/>
        </w:rPr>
        <w:t>打印：可以单个数据打印，也可以批量打印</w:t>
      </w:r>
    </w:p>
    <w:p w14:paraId="405BFDF5"/>
    <w:p w14:paraId="242A6E75">
      <w:r>
        <w:drawing>
          <wp:inline distT="0" distB="0" distL="114300" distR="114300">
            <wp:extent cx="5271135" cy="2657475"/>
            <wp:effectExtent l="0" t="0" r="5715" b="9525"/>
            <wp:docPr id="31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79"/>
                    <pic:cNvPicPr>
                      <a:picLocks noChangeAspect="1"/>
                    </pic:cNvPicPr>
                  </pic:nvPicPr>
                  <pic:blipFill>
                    <a:blip r:embed="rId199"/>
                    <a:stretch>
                      <a:fillRect/>
                    </a:stretch>
                  </pic:blipFill>
                  <pic:spPr>
                    <a:xfrm>
                      <a:off x="0" y="0"/>
                      <a:ext cx="5271135" cy="2657475"/>
                    </a:xfrm>
                    <a:prstGeom prst="rect">
                      <a:avLst/>
                    </a:prstGeom>
                    <a:noFill/>
                    <a:ln>
                      <a:noFill/>
                    </a:ln>
                  </pic:spPr>
                </pic:pic>
              </a:graphicData>
            </a:graphic>
          </wp:inline>
        </w:drawing>
      </w:r>
    </w:p>
    <w:p w14:paraId="0ADC38CD"/>
    <w:p w14:paraId="3D7BD016">
      <w:pPr>
        <w:ind w:left="420" w:leftChars="200"/>
        <w:rPr>
          <w:color w:val="FF0000"/>
          <w:sz w:val="18"/>
          <w:szCs w:val="18"/>
        </w:rPr>
      </w:pPr>
      <w:r>
        <w:rPr>
          <w:rFonts w:hint="eastAsia"/>
          <w:color w:val="FF0000"/>
          <w:sz w:val="18"/>
          <w:szCs w:val="18"/>
        </w:rPr>
        <w:t>注：（1）</w:t>
      </w:r>
      <w:r>
        <w:rPr>
          <w:rFonts w:hint="eastAsia"/>
          <w:color w:val="FF0000"/>
          <w:szCs w:val="21"/>
        </w:rPr>
        <w:t>批量同意需要筛选出待处理状态，批量打印需要先选择班级然后筛选出已同意状态</w:t>
      </w:r>
    </w:p>
    <w:p w14:paraId="51EABDFF">
      <w:pPr>
        <w:ind w:firstLine="630" w:firstLineChars="300"/>
        <w:rPr>
          <w:color w:val="FF0000"/>
        </w:rPr>
      </w:pPr>
      <w:r>
        <w:rPr>
          <w:rFonts w:hint="eastAsia"/>
          <w:color w:val="FF0000"/>
        </w:rPr>
        <w:t>（2）退书数据打印后，数据在退书页面消失，进入退书记录</w:t>
      </w:r>
    </w:p>
    <w:p w14:paraId="3587CFF5"/>
    <w:p w14:paraId="3641A832">
      <w:pPr>
        <w:numPr>
          <w:ilvl w:val="0"/>
          <w:numId w:val="65"/>
        </w:numPr>
      </w:pPr>
      <w:r>
        <w:rPr>
          <w:rFonts w:hint="eastAsia"/>
        </w:rPr>
        <w:t>打印记录：查看学生退书的打印记录</w:t>
      </w:r>
    </w:p>
    <w:p w14:paraId="0FDE56DD">
      <w:r>
        <w:drawing>
          <wp:inline distT="0" distB="0" distL="114300" distR="114300">
            <wp:extent cx="5264150" cy="1186180"/>
            <wp:effectExtent l="0" t="0" r="12700" b="13970"/>
            <wp:docPr id="31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80"/>
                    <pic:cNvPicPr>
                      <a:picLocks noChangeAspect="1"/>
                    </pic:cNvPicPr>
                  </pic:nvPicPr>
                  <pic:blipFill>
                    <a:blip r:embed="rId200"/>
                    <a:stretch>
                      <a:fillRect/>
                    </a:stretch>
                  </pic:blipFill>
                  <pic:spPr>
                    <a:xfrm>
                      <a:off x="0" y="0"/>
                      <a:ext cx="5264150" cy="1186180"/>
                    </a:xfrm>
                    <a:prstGeom prst="rect">
                      <a:avLst/>
                    </a:prstGeom>
                    <a:noFill/>
                    <a:ln>
                      <a:noFill/>
                    </a:ln>
                  </pic:spPr>
                </pic:pic>
              </a:graphicData>
            </a:graphic>
          </wp:inline>
        </w:drawing>
      </w:r>
    </w:p>
    <w:p w14:paraId="5FB727D0">
      <w:pPr>
        <w:pStyle w:val="5"/>
      </w:pPr>
      <w:r>
        <w:rPr>
          <w:rFonts w:hint="eastAsia"/>
        </w:rPr>
        <w:t>2.2教师退书</w:t>
      </w:r>
    </w:p>
    <w:p w14:paraId="107F3400">
      <w:pPr>
        <w:numPr>
          <w:ilvl w:val="0"/>
          <w:numId w:val="65"/>
        </w:numPr>
      </w:pPr>
      <w:r>
        <w:rPr>
          <w:rFonts w:hint="eastAsia"/>
        </w:rPr>
        <w:t>同意退书：教师端发起退书后，管理端可以同意或者拒绝</w:t>
      </w:r>
    </w:p>
    <w:p w14:paraId="7AFAAAE1">
      <w:pPr>
        <w:numPr>
          <w:ilvl w:val="0"/>
          <w:numId w:val="65"/>
        </w:numPr>
      </w:pPr>
      <w:r>
        <w:rPr>
          <w:rFonts w:hint="eastAsia"/>
        </w:rPr>
        <w:t>打印：可以单个数据打印，也可以批量打印</w:t>
      </w:r>
    </w:p>
    <w:p w14:paraId="7D7A737E">
      <w:r>
        <w:drawing>
          <wp:inline distT="0" distB="0" distL="114300" distR="114300">
            <wp:extent cx="5270500" cy="2674620"/>
            <wp:effectExtent l="0" t="0" r="6350" b="11430"/>
            <wp:docPr id="31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81"/>
                    <pic:cNvPicPr>
                      <a:picLocks noChangeAspect="1"/>
                    </pic:cNvPicPr>
                  </pic:nvPicPr>
                  <pic:blipFill>
                    <a:blip r:embed="rId201"/>
                    <a:stretch>
                      <a:fillRect/>
                    </a:stretch>
                  </pic:blipFill>
                  <pic:spPr>
                    <a:xfrm>
                      <a:off x="0" y="0"/>
                      <a:ext cx="5270500" cy="2674620"/>
                    </a:xfrm>
                    <a:prstGeom prst="rect">
                      <a:avLst/>
                    </a:prstGeom>
                    <a:noFill/>
                    <a:ln>
                      <a:noFill/>
                    </a:ln>
                  </pic:spPr>
                </pic:pic>
              </a:graphicData>
            </a:graphic>
          </wp:inline>
        </w:drawing>
      </w:r>
    </w:p>
    <w:p w14:paraId="5DADAF6B">
      <w:r>
        <w:drawing>
          <wp:inline distT="0" distB="0" distL="114300" distR="114300">
            <wp:extent cx="5266690" cy="3023870"/>
            <wp:effectExtent l="0" t="0" r="10160" b="5080"/>
            <wp:docPr id="32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82"/>
                    <pic:cNvPicPr>
                      <a:picLocks noChangeAspect="1"/>
                    </pic:cNvPicPr>
                  </pic:nvPicPr>
                  <pic:blipFill>
                    <a:blip r:embed="rId202"/>
                    <a:stretch>
                      <a:fillRect/>
                    </a:stretch>
                  </pic:blipFill>
                  <pic:spPr>
                    <a:xfrm>
                      <a:off x="0" y="0"/>
                      <a:ext cx="5266690" cy="3023870"/>
                    </a:xfrm>
                    <a:prstGeom prst="rect">
                      <a:avLst/>
                    </a:prstGeom>
                    <a:noFill/>
                    <a:ln>
                      <a:noFill/>
                    </a:ln>
                  </pic:spPr>
                </pic:pic>
              </a:graphicData>
            </a:graphic>
          </wp:inline>
        </w:drawing>
      </w:r>
    </w:p>
    <w:p w14:paraId="6B2F8571">
      <w:pPr>
        <w:numPr>
          <w:ilvl w:val="0"/>
          <w:numId w:val="65"/>
        </w:numPr>
      </w:pPr>
      <w:r>
        <w:rPr>
          <w:rFonts w:hint="eastAsia"/>
        </w:rPr>
        <w:t>打印记录：查看教师退书的打印记录</w:t>
      </w:r>
    </w:p>
    <w:p w14:paraId="191F3DA2">
      <w:r>
        <w:drawing>
          <wp:inline distT="0" distB="0" distL="114300" distR="114300">
            <wp:extent cx="5262245" cy="810260"/>
            <wp:effectExtent l="0" t="0" r="14605" b="8890"/>
            <wp:docPr id="32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83"/>
                    <pic:cNvPicPr>
                      <a:picLocks noChangeAspect="1"/>
                    </pic:cNvPicPr>
                  </pic:nvPicPr>
                  <pic:blipFill>
                    <a:blip r:embed="rId203"/>
                    <a:stretch>
                      <a:fillRect/>
                    </a:stretch>
                  </pic:blipFill>
                  <pic:spPr>
                    <a:xfrm>
                      <a:off x="0" y="0"/>
                      <a:ext cx="5262245" cy="810260"/>
                    </a:xfrm>
                    <a:prstGeom prst="rect">
                      <a:avLst/>
                    </a:prstGeom>
                    <a:noFill/>
                    <a:ln>
                      <a:noFill/>
                    </a:ln>
                  </pic:spPr>
                </pic:pic>
              </a:graphicData>
            </a:graphic>
          </wp:inline>
        </w:drawing>
      </w:r>
    </w:p>
    <w:p w14:paraId="5E8C33CF">
      <w:pPr>
        <w:pStyle w:val="5"/>
      </w:pPr>
      <w:r>
        <w:rPr>
          <w:rFonts w:hint="eastAsia"/>
        </w:rPr>
        <w:t>2.3零售退书</w:t>
      </w:r>
    </w:p>
    <w:p w14:paraId="43AC82BC">
      <w:r>
        <w:drawing>
          <wp:inline distT="0" distB="0" distL="114300" distR="114300">
            <wp:extent cx="5273675" cy="918210"/>
            <wp:effectExtent l="0" t="0" r="3175" b="15240"/>
            <wp:docPr id="32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84"/>
                    <pic:cNvPicPr>
                      <a:picLocks noChangeAspect="1"/>
                    </pic:cNvPicPr>
                  </pic:nvPicPr>
                  <pic:blipFill>
                    <a:blip r:embed="rId204"/>
                    <a:stretch>
                      <a:fillRect/>
                    </a:stretch>
                  </pic:blipFill>
                  <pic:spPr>
                    <a:xfrm>
                      <a:off x="0" y="0"/>
                      <a:ext cx="5273675" cy="918210"/>
                    </a:xfrm>
                    <a:prstGeom prst="rect">
                      <a:avLst/>
                    </a:prstGeom>
                    <a:noFill/>
                    <a:ln>
                      <a:noFill/>
                    </a:ln>
                  </pic:spPr>
                </pic:pic>
              </a:graphicData>
            </a:graphic>
          </wp:inline>
        </w:drawing>
      </w:r>
    </w:p>
    <w:p w14:paraId="4C204DC6">
      <w:r>
        <w:drawing>
          <wp:inline distT="0" distB="0" distL="114300" distR="114300">
            <wp:extent cx="5274310" cy="2724150"/>
            <wp:effectExtent l="0" t="0" r="2540" b="0"/>
            <wp:docPr id="32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85"/>
                    <pic:cNvPicPr>
                      <a:picLocks noChangeAspect="1"/>
                    </pic:cNvPicPr>
                  </pic:nvPicPr>
                  <pic:blipFill>
                    <a:blip r:embed="rId205"/>
                    <a:stretch>
                      <a:fillRect/>
                    </a:stretch>
                  </pic:blipFill>
                  <pic:spPr>
                    <a:xfrm>
                      <a:off x="0" y="0"/>
                      <a:ext cx="5274310" cy="2724150"/>
                    </a:xfrm>
                    <a:prstGeom prst="rect">
                      <a:avLst/>
                    </a:prstGeom>
                    <a:noFill/>
                    <a:ln>
                      <a:noFill/>
                    </a:ln>
                  </pic:spPr>
                </pic:pic>
              </a:graphicData>
            </a:graphic>
          </wp:inline>
        </w:drawing>
      </w:r>
    </w:p>
    <w:p w14:paraId="0E5478DA"/>
    <w:p w14:paraId="59AD0774">
      <w:pPr>
        <w:pStyle w:val="3"/>
        <w:numPr>
          <w:ilvl w:val="0"/>
          <w:numId w:val="1"/>
        </w:numPr>
      </w:pPr>
      <w:bookmarkStart w:id="99" w:name="_Toc2046"/>
      <w:r>
        <w:rPr>
          <w:rFonts w:hint="eastAsia"/>
        </w:rPr>
        <w:t>对账结算</w:t>
      </w:r>
      <w:bookmarkEnd w:id="99"/>
    </w:p>
    <w:p w14:paraId="5E03D930">
      <w:pPr>
        <w:pStyle w:val="4"/>
        <w:numPr>
          <w:ilvl w:val="0"/>
          <w:numId w:val="66"/>
        </w:numPr>
      </w:pPr>
      <w:bookmarkStart w:id="100" w:name="_Toc21060"/>
      <w:r>
        <w:rPr>
          <w:rFonts w:hint="eastAsia"/>
        </w:rPr>
        <w:t>学生用书</w:t>
      </w:r>
      <w:bookmarkEnd w:id="100"/>
    </w:p>
    <w:p w14:paraId="54AFDD6E">
      <w:pPr>
        <w:pStyle w:val="5"/>
      </w:pPr>
      <w:r>
        <w:rPr>
          <w:rFonts w:hint="eastAsia"/>
        </w:rPr>
        <w:t>1.1按院系查询</w:t>
      </w:r>
    </w:p>
    <w:p w14:paraId="79CE9A60">
      <w:pPr>
        <w:numPr>
          <w:ilvl w:val="0"/>
          <w:numId w:val="67"/>
        </w:numPr>
      </w:pPr>
      <w:r>
        <w:rPr>
          <w:rFonts w:hint="eastAsia"/>
        </w:rPr>
        <w:t>列表</w:t>
      </w:r>
    </w:p>
    <w:p w14:paraId="060557C7">
      <w:r>
        <w:drawing>
          <wp:inline distT="0" distB="0" distL="114300" distR="114300">
            <wp:extent cx="5267960" cy="2483485"/>
            <wp:effectExtent l="0" t="0" r="8890" b="12065"/>
            <wp:docPr id="32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86"/>
                    <pic:cNvPicPr>
                      <a:picLocks noChangeAspect="1"/>
                    </pic:cNvPicPr>
                  </pic:nvPicPr>
                  <pic:blipFill>
                    <a:blip r:embed="rId206"/>
                    <a:stretch>
                      <a:fillRect/>
                    </a:stretch>
                  </pic:blipFill>
                  <pic:spPr>
                    <a:xfrm>
                      <a:off x="0" y="0"/>
                      <a:ext cx="5267960" cy="2483485"/>
                    </a:xfrm>
                    <a:prstGeom prst="rect">
                      <a:avLst/>
                    </a:prstGeom>
                    <a:noFill/>
                    <a:ln>
                      <a:noFill/>
                    </a:ln>
                  </pic:spPr>
                </pic:pic>
              </a:graphicData>
            </a:graphic>
          </wp:inline>
        </w:drawing>
      </w:r>
    </w:p>
    <w:p w14:paraId="16052D5C">
      <w:r>
        <w:rPr>
          <w:rFonts w:hint="eastAsia"/>
        </w:rPr>
        <w:t>搜索：可以根据学期、院系、经销商三个条件筛选</w:t>
      </w:r>
    </w:p>
    <w:p w14:paraId="5FA9E183">
      <w:r>
        <w:rPr>
          <w:rFonts w:hint="eastAsia"/>
        </w:rPr>
        <w:t>汇总：类别下方有汇总数据</w:t>
      </w:r>
    </w:p>
    <w:p w14:paraId="133D362F">
      <w:pPr>
        <w:numPr>
          <w:ilvl w:val="0"/>
          <w:numId w:val="67"/>
        </w:numPr>
      </w:pPr>
      <w:r>
        <w:rPr>
          <w:rFonts w:hint="eastAsia"/>
        </w:rPr>
        <w:t>详情</w:t>
      </w:r>
    </w:p>
    <w:p w14:paraId="2E546984">
      <w:r>
        <w:rPr>
          <w:rFonts w:hint="eastAsia"/>
        </w:rPr>
        <w:t>点击操作栏详情进入详情页面，查看教材教材发放数量</w:t>
      </w:r>
    </w:p>
    <w:p w14:paraId="7760A885">
      <w:r>
        <w:drawing>
          <wp:inline distT="0" distB="0" distL="114300" distR="114300">
            <wp:extent cx="5260975" cy="1445260"/>
            <wp:effectExtent l="0" t="0" r="15875" b="2540"/>
            <wp:docPr id="32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87"/>
                    <pic:cNvPicPr>
                      <a:picLocks noChangeAspect="1"/>
                    </pic:cNvPicPr>
                  </pic:nvPicPr>
                  <pic:blipFill>
                    <a:blip r:embed="rId207"/>
                    <a:stretch>
                      <a:fillRect/>
                    </a:stretch>
                  </pic:blipFill>
                  <pic:spPr>
                    <a:xfrm>
                      <a:off x="0" y="0"/>
                      <a:ext cx="5260975" cy="1445260"/>
                    </a:xfrm>
                    <a:prstGeom prst="rect">
                      <a:avLst/>
                    </a:prstGeom>
                    <a:noFill/>
                    <a:ln>
                      <a:noFill/>
                    </a:ln>
                  </pic:spPr>
                </pic:pic>
              </a:graphicData>
            </a:graphic>
          </wp:inline>
        </w:drawing>
      </w:r>
    </w:p>
    <w:p w14:paraId="522DDFAA">
      <w:pPr>
        <w:pStyle w:val="5"/>
      </w:pPr>
      <w:r>
        <w:rPr>
          <w:rFonts w:hint="eastAsia"/>
        </w:rPr>
        <w:t>1.2按班级查询</w:t>
      </w:r>
    </w:p>
    <w:p w14:paraId="44EA6595">
      <w:pPr>
        <w:numPr>
          <w:ilvl w:val="0"/>
          <w:numId w:val="67"/>
        </w:numPr>
      </w:pPr>
      <w:r>
        <w:rPr>
          <w:rFonts w:hint="eastAsia"/>
        </w:rPr>
        <w:t>列表</w:t>
      </w:r>
    </w:p>
    <w:p w14:paraId="6F47E363">
      <w:r>
        <w:rPr>
          <w:rFonts w:hint="eastAsia"/>
        </w:rPr>
        <w:t>按照班级查询学生用书的发放情况</w:t>
      </w:r>
    </w:p>
    <w:p w14:paraId="33EB3A23">
      <w:r>
        <w:drawing>
          <wp:inline distT="0" distB="0" distL="114300" distR="114300">
            <wp:extent cx="5267325" cy="1581150"/>
            <wp:effectExtent l="0" t="0" r="9525" b="0"/>
            <wp:docPr id="32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88"/>
                    <pic:cNvPicPr>
                      <a:picLocks noChangeAspect="1"/>
                    </pic:cNvPicPr>
                  </pic:nvPicPr>
                  <pic:blipFill>
                    <a:blip r:embed="rId208"/>
                    <a:stretch>
                      <a:fillRect/>
                    </a:stretch>
                  </pic:blipFill>
                  <pic:spPr>
                    <a:xfrm>
                      <a:off x="0" y="0"/>
                      <a:ext cx="5267325" cy="1581150"/>
                    </a:xfrm>
                    <a:prstGeom prst="rect">
                      <a:avLst/>
                    </a:prstGeom>
                    <a:noFill/>
                    <a:ln>
                      <a:noFill/>
                    </a:ln>
                  </pic:spPr>
                </pic:pic>
              </a:graphicData>
            </a:graphic>
          </wp:inline>
        </w:drawing>
      </w:r>
    </w:p>
    <w:p w14:paraId="62221D37">
      <w:pPr>
        <w:rPr>
          <w:color w:val="FF0000"/>
        </w:rPr>
      </w:pPr>
      <w:r>
        <w:rPr>
          <w:rFonts w:hint="eastAsia"/>
          <w:color w:val="FF0000"/>
        </w:rPr>
        <w:t>注意：标红为从班级维度统计和学生维度统计不一致</w:t>
      </w:r>
    </w:p>
    <w:p w14:paraId="51C7B247">
      <w:pPr>
        <w:numPr>
          <w:ilvl w:val="0"/>
          <w:numId w:val="67"/>
        </w:numPr>
      </w:pPr>
      <w:r>
        <w:rPr>
          <w:rFonts w:hint="eastAsia"/>
        </w:rPr>
        <w:t>详情</w:t>
      </w:r>
    </w:p>
    <w:p w14:paraId="750F2BD3">
      <w:r>
        <w:rPr>
          <w:rFonts w:hint="eastAsia"/>
        </w:rPr>
        <w:t>该班级某本教材详情页面</w:t>
      </w:r>
    </w:p>
    <w:p w14:paraId="62113C48">
      <w:r>
        <w:drawing>
          <wp:inline distT="0" distB="0" distL="114300" distR="114300">
            <wp:extent cx="5269865" cy="1445260"/>
            <wp:effectExtent l="0" t="0" r="6985" b="2540"/>
            <wp:docPr id="32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89"/>
                    <pic:cNvPicPr>
                      <a:picLocks noChangeAspect="1"/>
                    </pic:cNvPicPr>
                  </pic:nvPicPr>
                  <pic:blipFill>
                    <a:blip r:embed="rId209"/>
                    <a:stretch>
                      <a:fillRect/>
                    </a:stretch>
                  </pic:blipFill>
                  <pic:spPr>
                    <a:xfrm>
                      <a:off x="0" y="0"/>
                      <a:ext cx="5269865" cy="1445260"/>
                    </a:xfrm>
                    <a:prstGeom prst="rect">
                      <a:avLst/>
                    </a:prstGeom>
                    <a:noFill/>
                    <a:ln>
                      <a:noFill/>
                    </a:ln>
                  </pic:spPr>
                </pic:pic>
              </a:graphicData>
            </a:graphic>
          </wp:inline>
        </w:drawing>
      </w:r>
    </w:p>
    <w:p w14:paraId="4A426F19">
      <w:pPr>
        <w:rPr>
          <w:color w:val="C00000"/>
          <w:sz w:val="18"/>
          <w:szCs w:val="18"/>
        </w:rPr>
      </w:pPr>
      <w:r>
        <w:rPr>
          <w:rFonts w:hint="eastAsia"/>
          <w:color w:val="C00000"/>
          <w:sz w:val="18"/>
          <w:szCs w:val="18"/>
        </w:rPr>
        <w:t>注意：标红为从班级维度统计和学生维度统计不一致，前面数字为该班级教材发放数量，后面部分是学生教材领取情况</w:t>
      </w:r>
    </w:p>
    <w:p w14:paraId="71ACDCDC">
      <w:pPr>
        <w:rPr>
          <w:color w:val="C00000"/>
          <w:sz w:val="18"/>
          <w:szCs w:val="18"/>
        </w:rPr>
      </w:pPr>
    </w:p>
    <w:p w14:paraId="0FA1C867">
      <w:r>
        <w:rPr>
          <w:rFonts w:hint="eastAsia"/>
        </w:rPr>
        <w:t>点击实发数量弹窗详情弹窗，查看教材领用详情</w:t>
      </w:r>
    </w:p>
    <w:p w14:paraId="4C91E139">
      <w:r>
        <w:drawing>
          <wp:inline distT="0" distB="0" distL="114300" distR="114300">
            <wp:extent cx="5268595" cy="3375660"/>
            <wp:effectExtent l="0" t="0" r="8255" b="15240"/>
            <wp:docPr id="14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3"/>
                    <pic:cNvPicPr>
                      <a:picLocks noChangeAspect="1"/>
                    </pic:cNvPicPr>
                  </pic:nvPicPr>
                  <pic:blipFill>
                    <a:blip r:embed="rId210"/>
                    <a:stretch>
                      <a:fillRect/>
                    </a:stretch>
                  </pic:blipFill>
                  <pic:spPr>
                    <a:xfrm>
                      <a:off x="0" y="0"/>
                      <a:ext cx="5268595" cy="3375660"/>
                    </a:xfrm>
                    <a:prstGeom prst="rect">
                      <a:avLst/>
                    </a:prstGeom>
                    <a:noFill/>
                    <a:ln>
                      <a:noFill/>
                    </a:ln>
                  </pic:spPr>
                </pic:pic>
              </a:graphicData>
            </a:graphic>
          </wp:inline>
        </w:drawing>
      </w:r>
    </w:p>
    <w:p w14:paraId="137A1E54"/>
    <w:p w14:paraId="4EEA2F17">
      <w:pPr>
        <w:pStyle w:val="5"/>
      </w:pPr>
      <w:r>
        <w:rPr>
          <w:rFonts w:hint="eastAsia"/>
        </w:rPr>
        <w:t>1.3按学生个人查询</w:t>
      </w:r>
    </w:p>
    <w:p w14:paraId="091D7680">
      <w:pPr>
        <w:numPr>
          <w:ilvl w:val="0"/>
          <w:numId w:val="67"/>
        </w:numPr>
      </w:pPr>
      <w:r>
        <w:rPr>
          <w:rFonts w:hint="eastAsia"/>
        </w:rPr>
        <w:t>列表</w:t>
      </w:r>
    </w:p>
    <w:p w14:paraId="4A57CA9E">
      <w:r>
        <w:rPr>
          <w:rFonts w:hint="eastAsia"/>
        </w:rPr>
        <w:t>查询某学生教材发放的情况</w:t>
      </w:r>
    </w:p>
    <w:p w14:paraId="2504D921">
      <w:r>
        <w:drawing>
          <wp:inline distT="0" distB="0" distL="114300" distR="114300">
            <wp:extent cx="5260975" cy="2671445"/>
            <wp:effectExtent l="0" t="0" r="15875" b="14605"/>
            <wp:docPr id="328"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90"/>
                    <pic:cNvPicPr>
                      <a:picLocks noChangeAspect="1"/>
                    </pic:cNvPicPr>
                  </pic:nvPicPr>
                  <pic:blipFill>
                    <a:blip r:embed="rId211"/>
                    <a:stretch>
                      <a:fillRect/>
                    </a:stretch>
                  </pic:blipFill>
                  <pic:spPr>
                    <a:xfrm>
                      <a:off x="0" y="0"/>
                      <a:ext cx="5260975" cy="2671445"/>
                    </a:xfrm>
                    <a:prstGeom prst="rect">
                      <a:avLst/>
                    </a:prstGeom>
                    <a:noFill/>
                    <a:ln>
                      <a:noFill/>
                    </a:ln>
                  </pic:spPr>
                </pic:pic>
              </a:graphicData>
            </a:graphic>
          </wp:inline>
        </w:drawing>
      </w:r>
    </w:p>
    <w:p w14:paraId="460A96A3">
      <w:pPr>
        <w:numPr>
          <w:ilvl w:val="0"/>
          <w:numId w:val="67"/>
        </w:numPr>
      </w:pPr>
      <w:r>
        <w:rPr>
          <w:rFonts w:hint="eastAsia"/>
        </w:rPr>
        <w:t>详情</w:t>
      </w:r>
    </w:p>
    <w:p w14:paraId="1F41C847">
      <w:r>
        <w:rPr>
          <w:rFonts w:hint="eastAsia"/>
        </w:rPr>
        <w:t>点击详情，查看学生领取教材详情</w:t>
      </w:r>
    </w:p>
    <w:p w14:paraId="39AD1633">
      <w:r>
        <w:drawing>
          <wp:inline distT="0" distB="0" distL="114300" distR="114300">
            <wp:extent cx="5266690" cy="1308100"/>
            <wp:effectExtent l="0" t="0" r="10160" b="6350"/>
            <wp:docPr id="32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91"/>
                    <pic:cNvPicPr>
                      <a:picLocks noChangeAspect="1"/>
                    </pic:cNvPicPr>
                  </pic:nvPicPr>
                  <pic:blipFill>
                    <a:blip r:embed="rId212"/>
                    <a:stretch>
                      <a:fillRect/>
                    </a:stretch>
                  </pic:blipFill>
                  <pic:spPr>
                    <a:xfrm>
                      <a:off x="0" y="0"/>
                      <a:ext cx="5266690" cy="1308100"/>
                    </a:xfrm>
                    <a:prstGeom prst="rect">
                      <a:avLst/>
                    </a:prstGeom>
                    <a:noFill/>
                    <a:ln>
                      <a:noFill/>
                    </a:ln>
                  </pic:spPr>
                </pic:pic>
              </a:graphicData>
            </a:graphic>
          </wp:inline>
        </w:drawing>
      </w:r>
    </w:p>
    <w:p w14:paraId="4039642A">
      <w:pPr>
        <w:pStyle w:val="4"/>
        <w:numPr>
          <w:ilvl w:val="0"/>
          <w:numId w:val="66"/>
        </w:numPr>
      </w:pPr>
      <w:bookmarkStart w:id="101" w:name="_Toc28880"/>
      <w:r>
        <w:rPr>
          <w:rFonts w:hint="eastAsia"/>
        </w:rPr>
        <w:t>教师用书</w:t>
      </w:r>
      <w:bookmarkEnd w:id="101"/>
    </w:p>
    <w:p w14:paraId="74C47D97">
      <w:pPr>
        <w:pStyle w:val="5"/>
      </w:pPr>
      <w:r>
        <w:rPr>
          <w:rFonts w:hint="eastAsia"/>
        </w:rPr>
        <w:t>2.1按学院查询</w:t>
      </w:r>
    </w:p>
    <w:p w14:paraId="3112FDFF">
      <w:pPr>
        <w:numPr>
          <w:ilvl w:val="0"/>
          <w:numId w:val="67"/>
        </w:numPr>
      </w:pPr>
      <w:r>
        <w:rPr>
          <w:rFonts w:hint="eastAsia"/>
        </w:rPr>
        <w:t>列表</w:t>
      </w:r>
    </w:p>
    <w:p w14:paraId="40A6E818">
      <w:r>
        <w:rPr>
          <w:rFonts w:hint="eastAsia"/>
        </w:rPr>
        <w:t>查询教师用书发放的情况</w:t>
      </w:r>
    </w:p>
    <w:p w14:paraId="5E22ACFF">
      <w:r>
        <w:drawing>
          <wp:inline distT="0" distB="0" distL="114300" distR="114300">
            <wp:extent cx="5273040" cy="2383790"/>
            <wp:effectExtent l="0" t="0" r="3810" b="16510"/>
            <wp:docPr id="33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92"/>
                    <pic:cNvPicPr>
                      <a:picLocks noChangeAspect="1"/>
                    </pic:cNvPicPr>
                  </pic:nvPicPr>
                  <pic:blipFill>
                    <a:blip r:embed="rId213"/>
                    <a:stretch>
                      <a:fillRect/>
                    </a:stretch>
                  </pic:blipFill>
                  <pic:spPr>
                    <a:xfrm>
                      <a:off x="0" y="0"/>
                      <a:ext cx="5273040" cy="2383790"/>
                    </a:xfrm>
                    <a:prstGeom prst="rect">
                      <a:avLst/>
                    </a:prstGeom>
                    <a:noFill/>
                    <a:ln>
                      <a:noFill/>
                    </a:ln>
                  </pic:spPr>
                </pic:pic>
              </a:graphicData>
            </a:graphic>
          </wp:inline>
        </w:drawing>
      </w:r>
    </w:p>
    <w:p w14:paraId="73538907">
      <w:pPr>
        <w:numPr>
          <w:ilvl w:val="0"/>
          <w:numId w:val="67"/>
        </w:numPr>
      </w:pPr>
      <w:r>
        <w:rPr>
          <w:rFonts w:hint="eastAsia"/>
        </w:rPr>
        <w:t>详情</w:t>
      </w:r>
    </w:p>
    <w:p w14:paraId="66BCBBF0">
      <w:r>
        <w:rPr>
          <w:rFonts w:hint="eastAsia"/>
        </w:rPr>
        <w:t>点击详情，查看教师用书发放详情</w:t>
      </w:r>
    </w:p>
    <w:p w14:paraId="7182E3B1">
      <w:r>
        <w:drawing>
          <wp:inline distT="0" distB="0" distL="114300" distR="114300">
            <wp:extent cx="5267960" cy="1320165"/>
            <wp:effectExtent l="0" t="0" r="8890" b="13335"/>
            <wp:docPr id="33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93"/>
                    <pic:cNvPicPr>
                      <a:picLocks noChangeAspect="1"/>
                    </pic:cNvPicPr>
                  </pic:nvPicPr>
                  <pic:blipFill>
                    <a:blip r:embed="rId214"/>
                    <a:stretch>
                      <a:fillRect/>
                    </a:stretch>
                  </pic:blipFill>
                  <pic:spPr>
                    <a:xfrm>
                      <a:off x="0" y="0"/>
                      <a:ext cx="5267960" cy="1320165"/>
                    </a:xfrm>
                    <a:prstGeom prst="rect">
                      <a:avLst/>
                    </a:prstGeom>
                    <a:noFill/>
                    <a:ln>
                      <a:noFill/>
                    </a:ln>
                  </pic:spPr>
                </pic:pic>
              </a:graphicData>
            </a:graphic>
          </wp:inline>
        </w:drawing>
      </w:r>
    </w:p>
    <w:p w14:paraId="4565E0A8">
      <w:pPr>
        <w:pStyle w:val="5"/>
      </w:pPr>
      <w:r>
        <w:rPr>
          <w:rFonts w:hint="eastAsia"/>
        </w:rPr>
        <w:t>2.2按教师个人查询</w:t>
      </w:r>
    </w:p>
    <w:p w14:paraId="70686179">
      <w:pPr>
        <w:numPr>
          <w:ilvl w:val="0"/>
          <w:numId w:val="67"/>
        </w:numPr>
      </w:pPr>
      <w:r>
        <w:rPr>
          <w:rFonts w:hint="eastAsia"/>
        </w:rPr>
        <w:t>列表</w:t>
      </w:r>
    </w:p>
    <w:p w14:paraId="6F7053FE">
      <w:r>
        <w:rPr>
          <w:rFonts w:hint="eastAsia"/>
        </w:rPr>
        <w:t>以教师为维度，汇总教师领取教材情况</w:t>
      </w:r>
    </w:p>
    <w:p w14:paraId="43532CFC">
      <w:r>
        <w:drawing>
          <wp:inline distT="0" distB="0" distL="114300" distR="114300">
            <wp:extent cx="5268595" cy="2371090"/>
            <wp:effectExtent l="0" t="0" r="8255" b="10160"/>
            <wp:docPr id="33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94"/>
                    <pic:cNvPicPr>
                      <a:picLocks noChangeAspect="1"/>
                    </pic:cNvPicPr>
                  </pic:nvPicPr>
                  <pic:blipFill>
                    <a:blip r:embed="rId215"/>
                    <a:stretch>
                      <a:fillRect/>
                    </a:stretch>
                  </pic:blipFill>
                  <pic:spPr>
                    <a:xfrm>
                      <a:off x="0" y="0"/>
                      <a:ext cx="5268595" cy="2371090"/>
                    </a:xfrm>
                    <a:prstGeom prst="rect">
                      <a:avLst/>
                    </a:prstGeom>
                    <a:noFill/>
                    <a:ln>
                      <a:noFill/>
                    </a:ln>
                  </pic:spPr>
                </pic:pic>
              </a:graphicData>
            </a:graphic>
          </wp:inline>
        </w:drawing>
      </w:r>
    </w:p>
    <w:p w14:paraId="68F1A72C">
      <w:pPr>
        <w:numPr>
          <w:ilvl w:val="0"/>
          <w:numId w:val="67"/>
        </w:numPr>
      </w:pPr>
      <w:r>
        <w:rPr>
          <w:rFonts w:hint="eastAsia"/>
        </w:rPr>
        <w:t>详情</w:t>
      </w:r>
    </w:p>
    <w:p w14:paraId="19A724D8">
      <w:r>
        <w:rPr>
          <w:rFonts w:hint="eastAsia"/>
        </w:rPr>
        <w:t>点击详情，查看教师领取教材详情</w:t>
      </w:r>
    </w:p>
    <w:p w14:paraId="3C3D2E7D">
      <w:r>
        <w:drawing>
          <wp:inline distT="0" distB="0" distL="114300" distR="114300">
            <wp:extent cx="5270500" cy="1349375"/>
            <wp:effectExtent l="0" t="0" r="6350" b="3175"/>
            <wp:docPr id="33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95"/>
                    <pic:cNvPicPr>
                      <a:picLocks noChangeAspect="1"/>
                    </pic:cNvPicPr>
                  </pic:nvPicPr>
                  <pic:blipFill>
                    <a:blip r:embed="rId216"/>
                    <a:stretch>
                      <a:fillRect/>
                    </a:stretch>
                  </pic:blipFill>
                  <pic:spPr>
                    <a:xfrm>
                      <a:off x="0" y="0"/>
                      <a:ext cx="5270500" cy="1349375"/>
                    </a:xfrm>
                    <a:prstGeom prst="rect">
                      <a:avLst/>
                    </a:prstGeom>
                    <a:noFill/>
                    <a:ln>
                      <a:noFill/>
                    </a:ln>
                  </pic:spPr>
                </pic:pic>
              </a:graphicData>
            </a:graphic>
          </wp:inline>
        </w:drawing>
      </w:r>
    </w:p>
    <w:p w14:paraId="122D37D9">
      <w:pPr>
        <w:pStyle w:val="4"/>
        <w:numPr>
          <w:ilvl w:val="0"/>
          <w:numId w:val="66"/>
        </w:numPr>
      </w:pPr>
      <w:bookmarkStart w:id="102" w:name="_Toc10755"/>
      <w:r>
        <w:rPr>
          <w:rFonts w:hint="eastAsia"/>
        </w:rPr>
        <w:t>零售</w:t>
      </w:r>
      <w:bookmarkEnd w:id="102"/>
    </w:p>
    <w:p w14:paraId="6BC4296A">
      <w:r>
        <w:rPr>
          <w:rFonts w:hint="eastAsia"/>
        </w:rPr>
        <w:t>零售退书的汇总查询</w:t>
      </w:r>
    </w:p>
    <w:p w14:paraId="5F75C071">
      <w:r>
        <w:drawing>
          <wp:inline distT="0" distB="0" distL="114300" distR="114300">
            <wp:extent cx="5262880" cy="1894840"/>
            <wp:effectExtent l="0" t="0" r="13970" b="10160"/>
            <wp:docPr id="33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96"/>
                    <pic:cNvPicPr>
                      <a:picLocks noChangeAspect="1"/>
                    </pic:cNvPicPr>
                  </pic:nvPicPr>
                  <pic:blipFill>
                    <a:blip r:embed="rId217"/>
                    <a:stretch>
                      <a:fillRect/>
                    </a:stretch>
                  </pic:blipFill>
                  <pic:spPr>
                    <a:xfrm>
                      <a:off x="0" y="0"/>
                      <a:ext cx="5262880" cy="1894840"/>
                    </a:xfrm>
                    <a:prstGeom prst="rect">
                      <a:avLst/>
                    </a:prstGeom>
                    <a:noFill/>
                    <a:ln>
                      <a:noFill/>
                    </a:ln>
                  </pic:spPr>
                </pic:pic>
              </a:graphicData>
            </a:graphic>
          </wp:inline>
        </w:drawing>
      </w:r>
    </w:p>
    <w:p w14:paraId="43648F7C">
      <w:pPr>
        <w:pStyle w:val="4"/>
        <w:numPr>
          <w:ilvl w:val="0"/>
          <w:numId w:val="66"/>
        </w:numPr>
      </w:pPr>
      <w:bookmarkStart w:id="103" w:name="_Toc22812"/>
      <w:r>
        <w:rPr>
          <w:rFonts w:hint="eastAsia"/>
        </w:rPr>
        <w:t>经销商对账</w:t>
      </w:r>
      <w:bookmarkEnd w:id="103"/>
    </w:p>
    <w:p w14:paraId="03E15920">
      <w:pPr>
        <w:pStyle w:val="5"/>
      </w:pPr>
      <w:r>
        <w:rPr>
          <w:rFonts w:hint="eastAsia"/>
        </w:rPr>
        <w:t>4.1退货管理</w:t>
      </w:r>
    </w:p>
    <w:p w14:paraId="7724C244">
      <w:pPr>
        <w:numPr>
          <w:ilvl w:val="0"/>
          <w:numId w:val="67"/>
        </w:numPr>
      </w:pPr>
      <w:r>
        <w:rPr>
          <w:rFonts w:hint="eastAsia"/>
        </w:rPr>
        <w:t>退货</w:t>
      </w:r>
    </w:p>
    <w:p w14:paraId="583D99E5">
      <w:pPr>
        <w:ind w:left="420" w:leftChars="200"/>
      </w:pPr>
      <w:r>
        <w:rPr>
          <w:rFonts w:hint="eastAsia"/>
        </w:rPr>
        <w:t>（1）教材供应→退货管理→详情→退货</w:t>
      </w:r>
    </w:p>
    <w:p w14:paraId="4E45D54F">
      <w:r>
        <w:drawing>
          <wp:inline distT="0" distB="0" distL="114300" distR="114300">
            <wp:extent cx="5272405" cy="1863725"/>
            <wp:effectExtent l="0" t="0" r="4445" b="3175"/>
            <wp:docPr id="2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5"/>
                    <pic:cNvPicPr>
                      <a:picLocks noChangeAspect="1"/>
                    </pic:cNvPicPr>
                  </pic:nvPicPr>
                  <pic:blipFill>
                    <a:blip r:embed="rId218"/>
                    <a:stretch>
                      <a:fillRect/>
                    </a:stretch>
                  </pic:blipFill>
                  <pic:spPr>
                    <a:xfrm>
                      <a:off x="0" y="0"/>
                      <a:ext cx="5272405" cy="1863725"/>
                    </a:xfrm>
                    <a:prstGeom prst="rect">
                      <a:avLst/>
                    </a:prstGeom>
                    <a:noFill/>
                    <a:ln>
                      <a:noFill/>
                    </a:ln>
                  </pic:spPr>
                </pic:pic>
              </a:graphicData>
            </a:graphic>
          </wp:inline>
        </w:drawing>
      </w:r>
    </w:p>
    <w:p w14:paraId="68151FD9">
      <w:r>
        <w:drawing>
          <wp:inline distT="0" distB="0" distL="114300" distR="114300">
            <wp:extent cx="5261610" cy="2669540"/>
            <wp:effectExtent l="0" t="0" r="15240" b="16510"/>
            <wp:docPr id="3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97"/>
                    <pic:cNvPicPr>
                      <a:picLocks noChangeAspect="1"/>
                    </pic:cNvPicPr>
                  </pic:nvPicPr>
                  <pic:blipFill>
                    <a:blip r:embed="rId219"/>
                    <a:stretch>
                      <a:fillRect/>
                    </a:stretch>
                  </pic:blipFill>
                  <pic:spPr>
                    <a:xfrm>
                      <a:off x="0" y="0"/>
                      <a:ext cx="5261610" cy="2669540"/>
                    </a:xfrm>
                    <a:prstGeom prst="rect">
                      <a:avLst/>
                    </a:prstGeom>
                    <a:noFill/>
                    <a:ln>
                      <a:noFill/>
                    </a:ln>
                  </pic:spPr>
                </pic:pic>
              </a:graphicData>
            </a:graphic>
          </wp:inline>
        </w:drawing>
      </w:r>
    </w:p>
    <w:p w14:paraId="0D73B41B">
      <w:pPr>
        <w:ind w:left="420" w:leftChars="200"/>
      </w:pPr>
      <w:r>
        <w:rPr>
          <w:rFonts w:hint="eastAsia"/>
        </w:rPr>
        <w:t>（2）可以单本教材退货，也可以批量退货，</w:t>
      </w:r>
    </w:p>
    <w:p w14:paraId="2AD13558"/>
    <w:p w14:paraId="36F83A06">
      <w:r>
        <w:drawing>
          <wp:inline distT="0" distB="0" distL="114300" distR="114300">
            <wp:extent cx="5266690" cy="2746375"/>
            <wp:effectExtent l="0" t="0" r="10160" b="15875"/>
            <wp:docPr id="16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93"/>
                    <pic:cNvPicPr>
                      <a:picLocks noChangeAspect="1"/>
                    </pic:cNvPicPr>
                  </pic:nvPicPr>
                  <pic:blipFill>
                    <a:blip r:embed="rId220"/>
                    <a:stretch>
                      <a:fillRect/>
                    </a:stretch>
                  </pic:blipFill>
                  <pic:spPr>
                    <a:xfrm>
                      <a:off x="0" y="0"/>
                      <a:ext cx="5266690" cy="2746375"/>
                    </a:xfrm>
                    <a:prstGeom prst="rect">
                      <a:avLst/>
                    </a:prstGeom>
                    <a:noFill/>
                    <a:ln>
                      <a:noFill/>
                    </a:ln>
                  </pic:spPr>
                </pic:pic>
              </a:graphicData>
            </a:graphic>
          </wp:inline>
        </w:drawing>
      </w:r>
    </w:p>
    <w:p w14:paraId="6BD6D5D6">
      <w:pPr>
        <w:ind w:left="420" w:leftChars="200"/>
      </w:pPr>
      <w:r>
        <w:rPr>
          <w:rFonts w:hint="eastAsia"/>
        </w:rPr>
        <w:t>（3）在弹出的退货弹窗中可以继续增加教材</w:t>
      </w:r>
    </w:p>
    <w:p w14:paraId="2BD674E5">
      <w:r>
        <w:drawing>
          <wp:inline distT="0" distB="0" distL="114300" distR="114300">
            <wp:extent cx="5264150" cy="2197735"/>
            <wp:effectExtent l="0" t="0" r="12700" b="12065"/>
            <wp:docPr id="16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94"/>
                    <pic:cNvPicPr>
                      <a:picLocks noChangeAspect="1"/>
                    </pic:cNvPicPr>
                  </pic:nvPicPr>
                  <pic:blipFill>
                    <a:blip r:embed="rId221"/>
                    <a:stretch>
                      <a:fillRect/>
                    </a:stretch>
                  </pic:blipFill>
                  <pic:spPr>
                    <a:xfrm>
                      <a:off x="0" y="0"/>
                      <a:ext cx="5264150" cy="2197735"/>
                    </a:xfrm>
                    <a:prstGeom prst="rect">
                      <a:avLst/>
                    </a:prstGeom>
                    <a:noFill/>
                    <a:ln>
                      <a:noFill/>
                    </a:ln>
                  </pic:spPr>
                </pic:pic>
              </a:graphicData>
            </a:graphic>
          </wp:inline>
        </w:drawing>
      </w:r>
    </w:p>
    <w:p w14:paraId="5D4F3C4C">
      <w:pPr>
        <w:ind w:left="420" w:leftChars="200"/>
      </w:pPr>
      <w:r>
        <w:rPr>
          <w:rFonts w:hint="eastAsia"/>
        </w:rPr>
        <w:t>（4）点击“退书数量”编辑教材退货数量</w:t>
      </w:r>
    </w:p>
    <w:p w14:paraId="43C917E9">
      <w:r>
        <w:drawing>
          <wp:inline distT="0" distB="0" distL="114300" distR="114300">
            <wp:extent cx="5271770" cy="2788920"/>
            <wp:effectExtent l="0" t="0" r="5080" b="11430"/>
            <wp:docPr id="16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95"/>
                    <pic:cNvPicPr>
                      <a:picLocks noChangeAspect="1"/>
                    </pic:cNvPicPr>
                  </pic:nvPicPr>
                  <pic:blipFill>
                    <a:blip r:embed="rId222"/>
                    <a:stretch>
                      <a:fillRect/>
                    </a:stretch>
                  </pic:blipFill>
                  <pic:spPr>
                    <a:xfrm>
                      <a:off x="0" y="0"/>
                      <a:ext cx="5271770" cy="2788920"/>
                    </a:xfrm>
                    <a:prstGeom prst="rect">
                      <a:avLst/>
                    </a:prstGeom>
                    <a:noFill/>
                    <a:ln>
                      <a:noFill/>
                    </a:ln>
                  </pic:spPr>
                </pic:pic>
              </a:graphicData>
            </a:graphic>
          </wp:inline>
        </w:drawing>
      </w:r>
    </w:p>
    <w:p w14:paraId="14A7197E">
      <w:pPr>
        <w:numPr>
          <w:ilvl w:val="0"/>
          <w:numId w:val="61"/>
        </w:numPr>
      </w:pPr>
      <w:r>
        <w:rPr>
          <w:rFonts w:hint="eastAsia"/>
        </w:rPr>
        <w:t>点击“确认退货”按钮，退货完成。</w:t>
      </w:r>
    </w:p>
    <w:p w14:paraId="6989B410">
      <w:pPr>
        <w:numPr>
          <w:ilvl w:val="0"/>
          <w:numId w:val="67"/>
        </w:numPr>
      </w:pPr>
      <w:r>
        <w:rPr>
          <w:rFonts w:hint="eastAsia"/>
        </w:rPr>
        <w:t>退货记录</w:t>
      </w:r>
    </w:p>
    <w:p w14:paraId="62CDB9FA">
      <w:r>
        <w:rPr>
          <w:rFonts w:hint="eastAsia"/>
        </w:rPr>
        <w:t>选择经销商点击详情，进入退货页面，点击右上角“退回记录”按钮，查看退货记录</w:t>
      </w:r>
    </w:p>
    <w:p w14:paraId="0964A8CE"/>
    <w:p w14:paraId="75AC9969">
      <w:r>
        <w:drawing>
          <wp:inline distT="0" distB="0" distL="114300" distR="114300">
            <wp:extent cx="5271770" cy="1241425"/>
            <wp:effectExtent l="0" t="0" r="5080" b="15875"/>
            <wp:docPr id="33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98"/>
                    <pic:cNvPicPr>
                      <a:picLocks noChangeAspect="1"/>
                    </pic:cNvPicPr>
                  </pic:nvPicPr>
                  <pic:blipFill>
                    <a:blip r:embed="rId223"/>
                    <a:stretch>
                      <a:fillRect/>
                    </a:stretch>
                  </pic:blipFill>
                  <pic:spPr>
                    <a:xfrm>
                      <a:off x="0" y="0"/>
                      <a:ext cx="5271770" cy="1241425"/>
                    </a:xfrm>
                    <a:prstGeom prst="rect">
                      <a:avLst/>
                    </a:prstGeom>
                    <a:noFill/>
                    <a:ln>
                      <a:noFill/>
                    </a:ln>
                  </pic:spPr>
                </pic:pic>
              </a:graphicData>
            </a:graphic>
          </wp:inline>
        </w:drawing>
      </w:r>
    </w:p>
    <w:p w14:paraId="79864248">
      <w:r>
        <w:rPr>
          <w:rFonts w:hint="eastAsia"/>
        </w:rPr>
        <w:t>点击详情，查看该退货单号具体教材退订情况</w:t>
      </w:r>
    </w:p>
    <w:p w14:paraId="2EA9CF26">
      <w:r>
        <w:drawing>
          <wp:inline distT="0" distB="0" distL="114300" distR="114300">
            <wp:extent cx="5264150" cy="1248410"/>
            <wp:effectExtent l="0" t="0" r="12700" b="8890"/>
            <wp:docPr id="33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99"/>
                    <pic:cNvPicPr>
                      <a:picLocks noChangeAspect="1"/>
                    </pic:cNvPicPr>
                  </pic:nvPicPr>
                  <pic:blipFill>
                    <a:blip r:embed="rId224"/>
                    <a:stretch>
                      <a:fillRect/>
                    </a:stretch>
                  </pic:blipFill>
                  <pic:spPr>
                    <a:xfrm>
                      <a:off x="0" y="0"/>
                      <a:ext cx="5264150" cy="1248410"/>
                    </a:xfrm>
                    <a:prstGeom prst="rect">
                      <a:avLst/>
                    </a:prstGeom>
                    <a:noFill/>
                    <a:ln>
                      <a:noFill/>
                    </a:ln>
                  </pic:spPr>
                </pic:pic>
              </a:graphicData>
            </a:graphic>
          </wp:inline>
        </w:drawing>
      </w:r>
    </w:p>
    <w:p w14:paraId="437CBC8C">
      <w:pPr>
        <w:rPr>
          <w:color w:val="C00000"/>
          <w:sz w:val="18"/>
          <w:szCs w:val="18"/>
        </w:rPr>
      </w:pPr>
      <w:r>
        <w:rPr>
          <w:rFonts w:hint="eastAsia"/>
          <w:color w:val="C00000"/>
          <w:sz w:val="18"/>
          <w:szCs w:val="18"/>
        </w:rPr>
        <w:t>注：已发起的退货经销商为处理时，学校管理端可以撤销</w:t>
      </w:r>
    </w:p>
    <w:p w14:paraId="235A153D">
      <w:pPr>
        <w:pStyle w:val="5"/>
      </w:pPr>
      <w:r>
        <w:rPr>
          <w:rFonts w:hint="eastAsia"/>
        </w:rPr>
        <w:t>4.2对账管理</w:t>
      </w:r>
    </w:p>
    <w:p w14:paraId="51ED787C">
      <w:pPr>
        <w:numPr>
          <w:ilvl w:val="0"/>
          <w:numId w:val="67"/>
        </w:numPr>
        <w:rPr>
          <w:sz w:val="24"/>
        </w:rPr>
      </w:pPr>
      <w:r>
        <w:rPr>
          <w:rFonts w:hint="eastAsia"/>
        </w:rPr>
        <w:t>对账列表</w:t>
      </w:r>
    </w:p>
    <w:p w14:paraId="1E341726">
      <w:r>
        <w:rPr>
          <w:rFonts w:hint="eastAsia"/>
        </w:rPr>
        <w:t>以经销商为维度查看经销商教材供应数据（教材数量为学校入库数据减去学校退货数量）。</w:t>
      </w:r>
    </w:p>
    <w:p w14:paraId="4F68C813">
      <w:r>
        <w:drawing>
          <wp:inline distT="0" distB="0" distL="114300" distR="114300">
            <wp:extent cx="5267325" cy="1607185"/>
            <wp:effectExtent l="0" t="0" r="9525" b="12065"/>
            <wp:docPr id="24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7"/>
                    <pic:cNvPicPr>
                      <a:picLocks noChangeAspect="1"/>
                    </pic:cNvPicPr>
                  </pic:nvPicPr>
                  <pic:blipFill>
                    <a:blip r:embed="rId225"/>
                    <a:stretch>
                      <a:fillRect/>
                    </a:stretch>
                  </pic:blipFill>
                  <pic:spPr>
                    <a:xfrm>
                      <a:off x="0" y="0"/>
                      <a:ext cx="5267325" cy="1607185"/>
                    </a:xfrm>
                    <a:prstGeom prst="rect">
                      <a:avLst/>
                    </a:prstGeom>
                    <a:noFill/>
                    <a:ln>
                      <a:noFill/>
                    </a:ln>
                  </pic:spPr>
                </pic:pic>
              </a:graphicData>
            </a:graphic>
          </wp:inline>
        </w:drawing>
      </w:r>
    </w:p>
    <w:p w14:paraId="01D04E62">
      <w:pPr>
        <w:numPr>
          <w:ilvl w:val="0"/>
          <w:numId w:val="67"/>
        </w:numPr>
      </w:pPr>
      <w:r>
        <w:rPr>
          <w:rFonts w:hint="eastAsia"/>
        </w:rPr>
        <w:t>详情</w:t>
      </w:r>
    </w:p>
    <w:p w14:paraId="2F5BB209">
      <w:r>
        <w:drawing>
          <wp:inline distT="0" distB="0" distL="114300" distR="114300">
            <wp:extent cx="5267960" cy="1749425"/>
            <wp:effectExtent l="0" t="0" r="8890" b="3175"/>
            <wp:docPr id="24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8"/>
                    <pic:cNvPicPr>
                      <a:picLocks noChangeAspect="1"/>
                    </pic:cNvPicPr>
                  </pic:nvPicPr>
                  <pic:blipFill>
                    <a:blip r:embed="rId226"/>
                    <a:stretch>
                      <a:fillRect/>
                    </a:stretch>
                  </pic:blipFill>
                  <pic:spPr>
                    <a:xfrm>
                      <a:off x="0" y="0"/>
                      <a:ext cx="5267960" cy="1749425"/>
                    </a:xfrm>
                    <a:prstGeom prst="rect">
                      <a:avLst/>
                    </a:prstGeom>
                    <a:noFill/>
                    <a:ln>
                      <a:noFill/>
                    </a:ln>
                  </pic:spPr>
                </pic:pic>
              </a:graphicData>
            </a:graphic>
          </wp:inline>
        </w:drawing>
      </w:r>
    </w:p>
    <w:p w14:paraId="6BC9D218">
      <w:pPr>
        <w:pStyle w:val="3"/>
        <w:numPr>
          <w:ilvl w:val="0"/>
          <w:numId w:val="1"/>
        </w:numPr>
      </w:pPr>
      <w:bookmarkStart w:id="104" w:name="_Toc12328"/>
      <w:r>
        <w:rPr>
          <w:rFonts w:hint="eastAsia"/>
        </w:rPr>
        <w:t>数据统计</w:t>
      </w:r>
      <w:bookmarkEnd w:id="104"/>
    </w:p>
    <w:p w14:paraId="388DD6DC">
      <w:pPr>
        <w:pStyle w:val="4"/>
        <w:numPr>
          <w:ilvl w:val="0"/>
          <w:numId w:val="68"/>
        </w:numPr>
      </w:pPr>
      <w:bookmarkStart w:id="105" w:name="_Toc24745"/>
      <w:r>
        <w:rPr>
          <w:rFonts w:hint="eastAsia"/>
        </w:rPr>
        <w:t>汇总统计</w:t>
      </w:r>
      <w:bookmarkEnd w:id="105"/>
    </w:p>
    <w:p w14:paraId="34787E61">
      <w:r>
        <w:drawing>
          <wp:inline distT="0" distB="0" distL="114300" distR="114300">
            <wp:extent cx="5264785" cy="2630805"/>
            <wp:effectExtent l="0" t="0" r="12065" b="17145"/>
            <wp:docPr id="33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00"/>
                    <pic:cNvPicPr>
                      <a:picLocks noChangeAspect="1"/>
                    </pic:cNvPicPr>
                  </pic:nvPicPr>
                  <pic:blipFill>
                    <a:blip r:embed="rId227"/>
                    <a:stretch>
                      <a:fillRect/>
                    </a:stretch>
                  </pic:blipFill>
                  <pic:spPr>
                    <a:xfrm>
                      <a:off x="0" y="0"/>
                      <a:ext cx="5264785" cy="2630805"/>
                    </a:xfrm>
                    <a:prstGeom prst="rect">
                      <a:avLst/>
                    </a:prstGeom>
                    <a:noFill/>
                    <a:ln>
                      <a:noFill/>
                    </a:ln>
                  </pic:spPr>
                </pic:pic>
              </a:graphicData>
            </a:graphic>
          </wp:inline>
        </w:drawing>
      </w:r>
    </w:p>
    <w:p w14:paraId="0D951B85">
      <w:pPr>
        <w:jc w:val="right"/>
      </w:pPr>
      <w:r>
        <w:drawing>
          <wp:inline distT="0" distB="0" distL="114300" distR="114300">
            <wp:extent cx="5271135" cy="1597025"/>
            <wp:effectExtent l="0" t="0" r="5715" b="3175"/>
            <wp:docPr id="16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00"/>
                    <pic:cNvPicPr>
                      <a:picLocks noChangeAspect="1"/>
                    </pic:cNvPicPr>
                  </pic:nvPicPr>
                  <pic:blipFill>
                    <a:blip r:embed="rId228"/>
                    <a:stretch>
                      <a:fillRect/>
                    </a:stretch>
                  </pic:blipFill>
                  <pic:spPr>
                    <a:xfrm>
                      <a:off x="0" y="0"/>
                      <a:ext cx="5271135" cy="1597025"/>
                    </a:xfrm>
                    <a:prstGeom prst="rect">
                      <a:avLst/>
                    </a:prstGeom>
                    <a:noFill/>
                    <a:ln>
                      <a:noFill/>
                    </a:ln>
                  </pic:spPr>
                </pic:pic>
              </a:graphicData>
            </a:graphic>
          </wp:inline>
        </w:drawing>
      </w:r>
    </w:p>
    <w:p w14:paraId="2C4D6D59">
      <w:pPr>
        <w:jc w:val="right"/>
      </w:pPr>
    </w:p>
    <w:p w14:paraId="3168B35E">
      <w:pPr>
        <w:pStyle w:val="5"/>
      </w:pPr>
      <w:r>
        <w:rPr>
          <w:rFonts w:hint="eastAsia"/>
        </w:rPr>
        <w:t>1.1工作报表</w:t>
      </w:r>
    </w:p>
    <w:p w14:paraId="18B5F44B">
      <w:pPr>
        <w:numPr>
          <w:ilvl w:val="0"/>
          <w:numId w:val="67"/>
        </w:numPr>
      </w:pPr>
      <w:r>
        <w:rPr>
          <w:rFonts w:hint="eastAsia"/>
        </w:rPr>
        <w:t>教材选用备案表</w:t>
      </w:r>
    </w:p>
    <w:p w14:paraId="17699E3E">
      <w:r>
        <w:drawing>
          <wp:inline distT="0" distB="0" distL="114300" distR="114300">
            <wp:extent cx="5259070" cy="2014220"/>
            <wp:effectExtent l="0" t="0" r="17780" b="5080"/>
            <wp:docPr id="16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01"/>
                    <pic:cNvPicPr>
                      <a:picLocks noChangeAspect="1"/>
                    </pic:cNvPicPr>
                  </pic:nvPicPr>
                  <pic:blipFill>
                    <a:blip r:embed="rId229"/>
                    <a:stretch>
                      <a:fillRect/>
                    </a:stretch>
                  </pic:blipFill>
                  <pic:spPr>
                    <a:xfrm>
                      <a:off x="0" y="0"/>
                      <a:ext cx="5259070" cy="2014220"/>
                    </a:xfrm>
                    <a:prstGeom prst="rect">
                      <a:avLst/>
                    </a:prstGeom>
                    <a:noFill/>
                    <a:ln>
                      <a:noFill/>
                    </a:ln>
                  </pic:spPr>
                </pic:pic>
              </a:graphicData>
            </a:graphic>
          </wp:inline>
        </w:drawing>
      </w:r>
    </w:p>
    <w:p w14:paraId="49E85E74">
      <w:pPr>
        <w:spacing w:line="360" w:lineRule="auto"/>
        <w:rPr>
          <w:color w:val="C00000"/>
        </w:rPr>
      </w:pPr>
      <w:r>
        <w:rPr>
          <w:rFonts w:hint="eastAsia"/>
          <w:color w:val="C00000"/>
        </w:rPr>
        <w:t>注意：教材备案表有两种统计方式，河北省一种，山西省一种，其他省份按照河北省的统计方式统计；教材发放后有数据</w:t>
      </w:r>
    </w:p>
    <w:p w14:paraId="727C6F3D">
      <w:pPr>
        <w:numPr>
          <w:ilvl w:val="0"/>
          <w:numId w:val="67"/>
        </w:numPr>
        <w:spacing w:line="360" w:lineRule="auto"/>
      </w:pPr>
      <w:r>
        <w:rPr>
          <w:rFonts w:hint="eastAsia"/>
        </w:rPr>
        <w:t>马工程教材使用情况填报表</w:t>
      </w:r>
    </w:p>
    <w:p w14:paraId="2AC474F7">
      <w:r>
        <w:drawing>
          <wp:inline distT="0" distB="0" distL="114300" distR="114300">
            <wp:extent cx="5261610" cy="1277620"/>
            <wp:effectExtent l="0" t="0" r="15240" b="17780"/>
            <wp:docPr id="17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02"/>
                    <pic:cNvPicPr>
                      <a:picLocks noChangeAspect="1"/>
                    </pic:cNvPicPr>
                  </pic:nvPicPr>
                  <pic:blipFill>
                    <a:blip r:embed="rId230"/>
                    <a:stretch>
                      <a:fillRect/>
                    </a:stretch>
                  </pic:blipFill>
                  <pic:spPr>
                    <a:xfrm>
                      <a:off x="0" y="0"/>
                      <a:ext cx="5261610" cy="1277620"/>
                    </a:xfrm>
                    <a:prstGeom prst="rect">
                      <a:avLst/>
                    </a:prstGeom>
                    <a:noFill/>
                    <a:ln>
                      <a:noFill/>
                    </a:ln>
                  </pic:spPr>
                </pic:pic>
              </a:graphicData>
            </a:graphic>
          </wp:inline>
        </w:drawing>
      </w:r>
    </w:p>
    <w:p w14:paraId="4DC800AB">
      <w:pPr>
        <w:numPr>
          <w:ilvl w:val="0"/>
          <w:numId w:val="67"/>
        </w:numPr>
      </w:pPr>
      <w:r>
        <w:rPr>
          <w:rFonts w:hint="eastAsia"/>
        </w:rPr>
        <w:t>国家数据采集-高职教材选用表</w:t>
      </w:r>
    </w:p>
    <w:p w14:paraId="0CCE9144">
      <w:pPr>
        <w:spacing w:line="360" w:lineRule="auto"/>
      </w:pPr>
      <w:r>
        <w:drawing>
          <wp:inline distT="0" distB="0" distL="114300" distR="114300">
            <wp:extent cx="5273675" cy="2433955"/>
            <wp:effectExtent l="0" t="0" r="3175" b="444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31"/>
                    <a:stretch>
                      <a:fillRect/>
                    </a:stretch>
                  </pic:blipFill>
                  <pic:spPr>
                    <a:xfrm>
                      <a:off x="0" y="0"/>
                      <a:ext cx="5273675" cy="2433955"/>
                    </a:xfrm>
                    <a:prstGeom prst="rect">
                      <a:avLst/>
                    </a:prstGeom>
                    <a:noFill/>
                    <a:ln>
                      <a:noFill/>
                    </a:ln>
                  </pic:spPr>
                </pic:pic>
              </a:graphicData>
            </a:graphic>
          </wp:inline>
        </w:drawing>
      </w:r>
    </w:p>
    <w:p w14:paraId="6BA79BD1">
      <w:pPr>
        <w:spacing w:line="360" w:lineRule="auto"/>
        <w:rPr>
          <w:color w:val="FF0000"/>
        </w:rPr>
      </w:pPr>
      <w:r>
        <w:rPr>
          <w:rFonts w:hint="eastAsia"/>
          <w:color w:val="FF0000"/>
        </w:rPr>
        <w:t>注意：下载数据内容根据系统所在学期的学年下载</w:t>
      </w:r>
    </w:p>
    <w:p w14:paraId="18119105">
      <w:pPr>
        <w:numPr>
          <w:ilvl w:val="0"/>
          <w:numId w:val="67"/>
        </w:numPr>
        <w:spacing w:line="360" w:lineRule="auto"/>
        <w:rPr>
          <w:szCs w:val="21"/>
        </w:rPr>
      </w:pPr>
      <w:r>
        <w:rPr>
          <w:rFonts w:ascii="宋体" w:hAnsi="宋体" w:cs="宋体"/>
          <w:szCs w:val="21"/>
        </w:rPr>
        <w:t>高等教育质量监测国家数据平台--开课情况表</w:t>
      </w:r>
    </w:p>
    <w:p w14:paraId="74F53C76">
      <w:pPr>
        <w:spacing w:line="360" w:lineRule="auto"/>
      </w:pPr>
      <w:r>
        <w:drawing>
          <wp:inline distT="0" distB="0" distL="114300" distR="114300">
            <wp:extent cx="5271135" cy="2505075"/>
            <wp:effectExtent l="0" t="0" r="5715" b="9525"/>
            <wp:docPr id="25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30"/>
                    <pic:cNvPicPr>
                      <a:picLocks noChangeAspect="1"/>
                    </pic:cNvPicPr>
                  </pic:nvPicPr>
                  <pic:blipFill>
                    <a:blip r:embed="rId232"/>
                    <a:stretch>
                      <a:fillRect/>
                    </a:stretch>
                  </pic:blipFill>
                  <pic:spPr>
                    <a:xfrm>
                      <a:off x="0" y="0"/>
                      <a:ext cx="5271135" cy="2505075"/>
                    </a:xfrm>
                    <a:prstGeom prst="rect">
                      <a:avLst/>
                    </a:prstGeom>
                    <a:noFill/>
                    <a:ln>
                      <a:noFill/>
                    </a:ln>
                  </pic:spPr>
                </pic:pic>
              </a:graphicData>
            </a:graphic>
          </wp:inline>
        </w:drawing>
      </w:r>
    </w:p>
    <w:p w14:paraId="7F1D7E4A">
      <w:pPr>
        <w:numPr>
          <w:ilvl w:val="0"/>
          <w:numId w:val="67"/>
        </w:numPr>
        <w:spacing w:line="360" w:lineRule="auto"/>
      </w:pPr>
      <w:r>
        <w:rPr>
          <w:rFonts w:hint="eastAsia"/>
        </w:rPr>
        <w:t>智慧大脑院校中台-高职教材接班数据：点击按钮根据系统所需数据导出excel表格</w:t>
      </w:r>
    </w:p>
    <w:p w14:paraId="2982CDCD">
      <w:pPr>
        <w:numPr>
          <w:ilvl w:val="0"/>
          <w:numId w:val="67"/>
        </w:numPr>
        <w:spacing w:line="360" w:lineRule="auto"/>
      </w:pPr>
      <w:r>
        <w:rPr>
          <w:rFonts w:hint="eastAsia"/>
        </w:rPr>
        <w:t>智慧大脑院校中台-获奖教材数据子类表：点击按钮根据系统所需数据导出excel表格</w:t>
      </w:r>
    </w:p>
    <w:p w14:paraId="1A1E0120">
      <w:pPr>
        <w:numPr>
          <w:ilvl w:val="0"/>
          <w:numId w:val="67"/>
        </w:numPr>
        <w:spacing w:line="360" w:lineRule="auto"/>
        <w:rPr>
          <w:color w:val="FF0000"/>
        </w:rPr>
      </w:pPr>
      <w:r>
        <w:rPr>
          <w:rFonts w:hint="eastAsia"/>
        </w:rPr>
        <w:t>各省份报表：点击按钮根据系统所需数据导出excel表格</w:t>
      </w:r>
    </w:p>
    <w:p w14:paraId="0C1DDF53">
      <w:pPr>
        <w:pStyle w:val="5"/>
      </w:pPr>
      <w:r>
        <w:rPr>
          <w:rFonts w:hint="eastAsia"/>
        </w:rPr>
        <w:t>1.2快捷入口</w:t>
      </w:r>
    </w:p>
    <w:p w14:paraId="710D3D8E">
      <w:pPr>
        <w:rPr>
          <w:szCs w:val="21"/>
        </w:rPr>
      </w:pPr>
      <w:r>
        <w:rPr>
          <w:rFonts w:hint="eastAsia"/>
          <w:szCs w:val="21"/>
        </w:rPr>
        <w:t>提供：发放统计、预付款统计、优秀教材统计、马工程教材统计、订单统计的快捷入口</w:t>
      </w:r>
    </w:p>
    <w:p w14:paraId="23FF5897">
      <w:pPr>
        <w:rPr>
          <w:szCs w:val="21"/>
        </w:rPr>
      </w:pPr>
      <w:r>
        <w:drawing>
          <wp:inline distT="0" distB="0" distL="114300" distR="114300">
            <wp:extent cx="5262245" cy="693420"/>
            <wp:effectExtent l="0" t="0" r="14605" b="11430"/>
            <wp:docPr id="33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01"/>
                    <pic:cNvPicPr>
                      <a:picLocks noChangeAspect="1"/>
                    </pic:cNvPicPr>
                  </pic:nvPicPr>
                  <pic:blipFill>
                    <a:blip r:embed="rId233"/>
                    <a:stretch>
                      <a:fillRect/>
                    </a:stretch>
                  </pic:blipFill>
                  <pic:spPr>
                    <a:xfrm>
                      <a:off x="0" y="0"/>
                      <a:ext cx="5262245" cy="693420"/>
                    </a:xfrm>
                    <a:prstGeom prst="rect">
                      <a:avLst/>
                    </a:prstGeom>
                    <a:noFill/>
                    <a:ln>
                      <a:noFill/>
                    </a:ln>
                  </pic:spPr>
                </pic:pic>
              </a:graphicData>
            </a:graphic>
          </wp:inline>
        </w:drawing>
      </w:r>
    </w:p>
    <w:p w14:paraId="15F650D4">
      <w:pPr>
        <w:pStyle w:val="5"/>
      </w:pPr>
      <w:r>
        <w:rPr>
          <w:rFonts w:hint="eastAsia"/>
        </w:rPr>
        <w:t>1.3教材统计</w:t>
      </w:r>
    </w:p>
    <w:p w14:paraId="2587A2CB">
      <w:pPr>
        <w:numPr>
          <w:ilvl w:val="0"/>
          <w:numId w:val="67"/>
        </w:numPr>
      </w:pPr>
      <w:r>
        <w:rPr>
          <w:rFonts w:hint="eastAsia"/>
        </w:rPr>
        <w:t>教材维度</w:t>
      </w:r>
    </w:p>
    <w:p w14:paraId="5F7D0E0D">
      <w:r>
        <w:rPr>
          <w:rFonts w:hint="eastAsia"/>
        </w:rPr>
        <w:t>可以汇总查看教材发放情况、也可以根据学生用书、教师用书、零售分类查看</w:t>
      </w:r>
    </w:p>
    <w:p w14:paraId="5B90ED6D">
      <w:r>
        <w:drawing>
          <wp:inline distT="0" distB="0" distL="114300" distR="114300">
            <wp:extent cx="5267325" cy="2677160"/>
            <wp:effectExtent l="0" t="0" r="9525" b="8890"/>
            <wp:docPr id="34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02"/>
                    <pic:cNvPicPr>
                      <a:picLocks noChangeAspect="1"/>
                    </pic:cNvPicPr>
                  </pic:nvPicPr>
                  <pic:blipFill>
                    <a:blip r:embed="rId234"/>
                    <a:stretch>
                      <a:fillRect/>
                    </a:stretch>
                  </pic:blipFill>
                  <pic:spPr>
                    <a:xfrm>
                      <a:off x="0" y="0"/>
                      <a:ext cx="5267325" cy="2677160"/>
                    </a:xfrm>
                    <a:prstGeom prst="rect">
                      <a:avLst/>
                    </a:prstGeom>
                    <a:noFill/>
                    <a:ln>
                      <a:noFill/>
                    </a:ln>
                  </pic:spPr>
                </pic:pic>
              </a:graphicData>
            </a:graphic>
          </wp:inline>
        </w:drawing>
      </w:r>
    </w:p>
    <w:p w14:paraId="61F14D3B">
      <w:pPr>
        <w:numPr>
          <w:ilvl w:val="0"/>
          <w:numId w:val="67"/>
        </w:numPr>
      </w:pPr>
      <w:r>
        <w:rPr>
          <w:rFonts w:hint="eastAsia"/>
        </w:rPr>
        <w:t>课程维度</w:t>
      </w:r>
    </w:p>
    <w:p w14:paraId="012CBA16">
      <w:r>
        <w:rPr>
          <w:rFonts w:hint="eastAsia"/>
        </w:rPr>
        <w:t>从课程维度查看教材的订购和使用情况</w:t>
      </w:r>
    </w:p>
    <w:p w14:paraId="2BEB95D1">
      <w:r>
        <w:drawing>
          <wp:inline distT="0" distB="0" distL="114300" distR="114300">
            <wp:extent cx="5267960" cy="2541270"/>
            <wp:effectExtent l="0" t="0" r="8890" b="11430"/>
            <wp:docPr id="17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4"/>
                    <pic:cNvPicPr>
                      <a:picLocks noChangeAspect="1"/>
                    </pic:cNvPicPr>
                  </pic:nvPicPr>
                  <pic:blipFill>
                    <a:blip r:embed="rId235"/>
                    <a:stretch>
                      <a:fillRect/>
                    </a:stretch>
                  </pic:blipFill>
                  <pic:spPr>
                    <a:xfrm>
                      <a:off x="0" y="0"/>
                      <a:ext cx="5267960" cy="2541270"/>
                    </a:xfrm>
                    <a:prstGeom prst="rect">
                      <a:avLst/>
                    </a:prstGeom>
                    <a:noFill/>
                    <a:ln>
                      <a:noFill/>
                    </a:ln>
                  </pic:spPr>
                </pic:pic>
              </a:graphicData>
            </a:graphic>
          </wp:inline>
        </w:drawing>
      </w:r>
    </w:p>
    <w:p w14:paraId="07DF32C5"/>
    <w:p w14:paraId="18AB6541">
      <w:pPr>
        <w:pStyle w:val="5"/>
      </w:pPr>
      <w:r>
        <w:rPr>
          <w:rFonts w:hint="eastAsia"/>
        </w:rPr>
        <w:t>1.4</w:t>
      </w:r>
      <w:r>
        <w:drawing>
          <wp:inline distT="0" distB="0" distL="114300" distR="114300">
            <wp:extent cx="5267960" cy="2531745"/>
            <wp:effectExtent l="0" t="0" r="8890" b="1905"/>
            <wp:docPr id="17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05"/>
                    <pic:cNvPicPr>
                      <a:picLocks noChangeAspect="1"/>
                    </pic:cNvPicPr>
                  </pic:nvPicPr>
                  <pic:blipFill>
                    <a:blip r:embed="rId236"/>
                    <a:stretch>
                      <a:fillRect/>
                    </a:stretch>
                  </pic:blipFill>
                  <pic:spPr>
                    <a:xfrm>
                      <a:off x="0" y="0"/>
                      <a:ext cx="5267960" cy="2531745"/>
                    </a:xfrm>
                    <a:prstGeom prst="rect">
                      <a:avLst/>
                    </a:prstGeom>
                    <a:noFill/>
                    <a:ln>
                      <a:noFill/>
                    </a:ln>
                  </pic:spPr>
                </pic:pic>
              </a:graphicData>
            </a:graphic>
          </wp:inline>
        </w:drawing>
      </w:r>
      <w:r>
        <w:rPr>
          <w:rFonts w:hint="eastAsia"/>
        </w:rPr>
        <w:t>学生异动统计</w:t>
      </w:r>
    </w:p>
    <w:p w14:paraId="02583ADB"/>
    <w:p w14:paraId="0DD6A34A">
      <w:pPr>
        <w:pStyle w:val="4"/>
        <w:numPr>
          <w:ilvl w:val="0"/>
          <w:numId w:val="68"/>
        </w:numPr>
      </w:pPr>
      <w:bookmarkStart w:id="106" w:name="_Toc17960"/>
      <w:r>
        <w:rPr>
          <w:rFonts w:hint="eastAsia"/>
        </w:rPr>
        <w:t>教材建设</w:t>
      </w:r>
      <w:bookmarkEnd w:id="106"/>
    </w:p>
    <w:p w14:paraId="7E4300CC">
      <w:r>
        <w:rPr>
          <w:rFonts w:hint="eastAsia"/>
        </w:rPr>
        <w:t>提供教材选用率统计，以及各类教材选用详情数据。</w:t>
      </w:r>
    </w:p>
    <w:p w14:paraId="6B828010">
      <w:r>
        <w:drawing>
          <wp:inline distT="0" distB="0" distL="114300" distR="114300">
            <wp:extent cx="5273040" cy="2305685"/>
            <wp:effectExtent l="0" t="0" r="3810" b="18415"/>
            <wp:docPr id="34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03"/>
                    <pic:cNvPicPr>
                      <a:picLocks noChangeAspect="1"/>
                    </pic:cNvPicPr>
                  </pic:nvPicPr>
                  <pic:blipFill>
                    <a:blip r:embed="rId237"/>
                    <a:stretch>
                      <a:fillRect/>
                    </a:stretch>
                  </pic:blipFill>
                  <pic:spPr>
                    <a:xfrm>
                      <a:off x="0" y="0"/>
                      <a:ext cx="5273040" cy="2305685"/>
                    </a:xfrm>
                    <a:prstGeom prst="rect">
                      <a:avLst/>
                    </a:prstGeom>
                    <a:noFill/>
                    <a:ln>
                      <a:noFill/>
                    </a:ln>
                  </pic:spPr>
                </pic:pic>
              </a:graphicData>
            </a:graphic>
          </wp:inline>
        </w:drawing>
      </w:r>
    </w:p>
    <w:p w14:paraId="0877E844">
      <w:r>
        <w:drawing>
          <wp:inline distT="0" distB="0" distL="114300" distR="114300">
            <wp:extent cx="5266690" cy="2379980"/>
            <wp:effectExtent l="0" t="0" r="10160" b="1270"/>
            <wp:docPr id="34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04"/>
                    <pic:cNvPicPr>
                      <a:picLocks noChangeAspect="1"/>
                    </pic:cNvPicPr>
                  </pic:nvPicPr>
                  <pic:blipFill>
                    <a:blip r:embed="rId238"/>
                    <a:stretch>
                      <a:fillRect/>
                    </a:stretch>
                  </pic:blipFill>
                  <pic:spPr>
                    <a:xfrm>
                      <a:off x="0" y="0"/>
                      <a:ext cx="5266690" cy="2379980"/>
                    </a:xfrm>
                    <a:prstGeom prst="rect">
                      <a:avLst/>
                    </a:prstGeom>
                    <a:noFill/>
                    <a:ln>
                      <a:noFill/>
                    </a:ln>
                  </pic:spPr>
                </pic:pic>
              </a:graphicData>
            </a:graphic>
          </wp:inline>
        </w:drawing>
      </w:r>
    </w:p>
    <w:p w14:paraId="7B163551">
      <w:pPr>
        <w:pStyle w:val="4"/>
        <w:numPr>
          <w:ilvl w:val="0"/>
          <w:numId w:val="68"/>
        </w:numPr>
      </w:pPr>
      <w:bookmarkStart w:id="107" w:name="_Toc10457"/>
      <w:r>
        <w:rPr>
          <w:rFonts w:hint="eastAsia"/>
        </w:rPr>
        <w:t>教材管理</w:t>
      </w:r>
      <w:bookmarkEnd w:id="107"/>
    </w:p>
    <w:p w14:paraId="1E08629B">
      <w:r>
        <w:rPr>
          <w:rFonts w:hint="eastAsia"/>
        </w:rPr>
        <w:t>提供教材审核数据汇总查询</w:t>
      </w:r>
    </w:p>
    <w:p w14:paraId="42BBA9A7">
      <w:r>
        <w:drawing>
          <wp:inline distT="0" distB="0" distL="114300" distR="114300">
            <wp:extent cx="5260975" cy="2566035"/>
            <wp:effectExtent l="0" t="0" r="15875" b="5715"/>
            <wp:docPr id="17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10"/>
                    <pic:cNvPicPr>
                      <a:picLocks noChangeAspect="1"/>
                    </pic:cNvPicPr>
                  </pic:nvPicPr>
                  <pic:blipFill>
                    <a:blip r:embed="rId239"/>
                    <a:stretch>
                      <a:fillRect/>
                    </a:stretch>
                  </pic:blipFill>
                  <pic:spPr>
                    <a:xfrm>
                      <a:off x="0" y="0"/>
                      <a:ext cx="5260975" cy="2566035"/>
                    </a:xfrm>
                    <a:prstGeom prst="rect">
                      <a:avLst/>
                    </a:prstGeom>
                    <a:noFill/>
                    <a:ln>
                      <a:noFill/>
                    </a:ln>
                  </pic:spPr>
                </pic:pic>
              </a:graphicData>
            </a:graphic>
          </wp:inline>
        </w:drawing>
      </w:r>
    </w:p>
    <w:p w14:paraId="3468413D">
      <w:pPr>
        <w:pStyle w:val="4"/>
        <w:numPr>
          <w:ilvl w:val="0"/>
          <w:numId w:val="68"/>
        </w:numPr>
      </w:pPr>
      <w:bookmarkStart w:id="108" w:name="_Toc7849"/>
      <w:r>
        <w:rPr>
          <w:rFonts w:hint="eastAsia"/>
        </w:rPr>
        <w:t>教材供应</w:t>
      </w:r>
      <w:bookmarkEnd w:id="108"/>
    </w:p>
    <w:p w14:paraId="1E9B8546">
      <w:r>
        <w:rPr>
          <w:rFonts w:hint="eastAsia"/>
        </w:rPr>
        <w:t>提供教材供应汇总查询，以及订单统计、库存统计、发放统计、退书统计、预付款统计等功能功。</w:t>
      </w:r>
    </w:p>
    <w:p w14:paraId="4F54862D">
      <w:r>
        <w:drawing>
          <wp:inline distT="0" distB="0" distL="114300" distR="114300">
            <wp:extent cx="5262245" cy="2692400"/>
            <wp:effectExtent l="0" t="0" r="14605" b="12700"/>
            <wp:docPr id="34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05"/>
                    <pic:cNvPicPr>
                      <a:picLocks noChangeAspect="1"/>
                    </pic:cNvPicPr>
                  </pic:nvPicPr>
                  <pic:blipFill>
                    <a:blip r:embed="rId240"/>
                    <a:stretch>
                      <a:fillRect/>
                    </a:stretch>
                  </pic:blipFill>
                  <pic:spPr>
                    <a:xfrm>
                      <a:off x="0" y="0"/>
                      <a:ext cx="5262245" cy="2692400"/>
                    </a:xfrm>
                    <a:prstGeom prst="rect">
                      <a:avLst/>
                    </a:prstGeom>
                    <a:noFill/>
                    <a:ln>
                      <a:noFill/>
                    </a:ln>
                  </pic:spPr>
                </pic:pic>
              </a:graphicData>
            </a:graphic>
          </wp:inline>
        </w:drawing>
      </w:r>
    </w:p>
    <w:p w14:paraId="78AC4B94">
      <w:pPr>
        <w:pStyle w:val="5"/>
      </w:pPr>
      <w:r>
        <w:rPr>
          <w:rFonts w:hint="eastAsia"/>
        </w:rPr>
        <w:t>4.1订单统计</w:t>
      </w:r>
    </w:p>
    <w:p w14:paraId="04DC67CD">
      <w:pPr>
        <w:rPr>
          <w:szCs w:val="21"/>
        </w:rPr>
      </w:pPr>
      <w:r>
        <w:rPr>
          <w:rFonts w:hint="eastAsia"/>
          <w:szCs w:val="21"/>
        </w:rPr>
        <w:t>提供多维度的教材征订情况查询</w:t>
      </w:r>
    </w:p>
    <w:p w14:paraId="1686E0D7">
      <w:r>
        <w:drawing>
          <wp:inline distT="0" distB="0" distL="114300" distR="114300">
            <wp:extent cx="5267960" cy="2491105"/>
            <wp:effectExtent l="0" t="0" r="8890" b="4445"/>
            <wp:docPr id="18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12"/>
                    <pic:cNvPicPr>
                      <a:picLocks noChangeAspect="1"/>
                    </pic:cNvPicPr>
                  </pic:nvPicPr>
                  <pic:blipFill>
                    <a:blip r:embed="rId241"/>
                    <a:stretch>
                      <a:fillRect/>
                    </a:stretch>
                  </pic:blipFill>
                  <pic:spPr>
                    <a:xfrm>
                      <a:off x="0" y="0"/>
                      <a:ext cx="5267960" cy="2491105"/>
                    </a:xfrm>
                    <a:prstGeom prst="rect">
                      <a:avLst/>
                    </a:prstGeom>
                    <a:noFill/>
                    <a:ln>
                      <a:noFill/>
                    </a:ln>
                  </pic:spPr>
                </pic:pic>
              </a:graphicData>
            </a:graphic>
          </wp:inline>
        </w:drawing>
      </w:r>
    </w:p>
    <w:p w14:paraId="4F6C68E1">
      <w:pPr>
        <w:pStyle w:val="5"/>
      </w:pPr>
      <w:r>
        <w:rPr>
          <w:rFonts w:hint="eastAsia"/>
        </w:rPr>
        <w:t>4.2库存统计</w:t>
      </w:r>
    </w:p>
    <w:p w14:paraId="0D00523D">
      <w:pPr>
        <w:rPr>
          <w:szCs w:val="21"/>
        </w:rPr>
      </w:pPr>
      <w:r>
        <w:rPr>
          <w:rFonts w:hint="eastAsia"/>
          <w:szCs w:val="21"/>
        </w:rPr>
        <w:t>提供库存汇总统计和详情查询</w:t>
      </w:r>
    </w:p>
    <w:p w14:paraId="605FA11C">
      <w:r>
        <w:drawing>
          <wp:inline distT="0" distB="0" distL="114300" distR="114300">
            <wp:extent cx="5261610" cy="2495550"/>
            <wp:effectExtent l="0" t="0" r="15240" b="0"/>
            <wp:docPr id="18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13"/>
                    <pic:cNvPicPr>
                      <a:picLocks noChangeAspect="1"/>
                    </pic:cNvPicPr>
                  </pic:nvPicPr>
                  <pic:blipFill>
                    <a:blip r:embed="rId242"/>
                    <a:stretch>
                      <a:fillRect/>
                    </a:stretch>
                  </pic:blipFill>
                  <pic:spPr>
                    <a:xfrm>
                      <a:off x="0" y="0"/>
                      <a:ext cx="5261610" cy="2495550"/>
                    </a:xfrm>
                    <a:prstGeom prst="rect">
                      <a:avLst/>
                    </a:prstGeom>
                    <a:noFill/>
                    <a:ln>
                      <a:noFill/>
                    </a:ln>
                  </pic:spPr>
                </pic:pic>
              </a:graphicData>
            </a:graphic>
          </wp:inline>
        </w:drawing>
      </w:r>
    </w:p>
    <w:p w14:paraId="4FB49CCB">
      <w:r>
        <w:drawing>
          <wp:inline distT="0" distB="0" distL="114300" distR="114300">
            <wp:extent cx="5269865" cy="2616835"/>
            <wp:effectExtent l="0" t="0" r="6985" b="12065"/>
            <wp:docPr id="18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14"/>
                    <pic:cNvPicPr>
                      <a:picLocks noChangeAspect="1"/>
                    </pic:cNvPicPr>
                  </pic:nvPicPr>
                  <pic:blipFill>
                    <a:blip r:embed="rId243"/>
                    <a:stretch>
                      <a:fillRect/>
                    </a:stretch>
                  </pic:blipFill>
                  <pic:spPr>
                    <a:xfrm>
                      <a:off x="0" y="0"/>
                      <a:ext cx="5269865" cy="2616835"/>
                    </a:xfrm>
                    <a:prstGeom prst="rect">
                      <a:avLst/>
                    </a:prstGeom>
                    <a:noFill/>
                    <a:ln>
                      <a:noFill/>
                    </a:ln>
                  </pic:spPr>
                </pic:pic>
              </a:graphicData>
            </a:graphic>
          </wp:inline>
        </w:drawing>
      </w:r>
    </w:p>
    <w:p w14:paraId="5EEFE79E">
      <w:pPr>
        <w:pStyle w:val="5"/>
      </w:pPr>
      <w:r>
        <w:rPr>
          <w:rFonts w:hint="eastAsia"/>
        </w:rPr>
        <w:t>4.3发放统计</w:t>
      </w:r>
    </w:p>
    <w:p w14:paraId="34958A5E">
      <w:pPr>
        <w:rPr>
          <w:szCs w:val="21"/>
        </w:rPr>
      </w:pPr>
      <w:r>
        <w:rPr>
          <w:rFonts w:hint="eastAsia"/>
          <w:szCs w:val="21"/>
        </w:rPr>
        <w:t>多维度统计教材发放情况</w:t>
      </w:r>
    </w:p>
    <w:p w14:paraId="67E9F630">
      <w:r>
        <w:drawing>
          <wp:inline distT="0" distB="0" distL="114300" distR="114300">
            <wp:extent cx="5261610" cy="2547620"/>
            <wp:effectExtent l="0" t="0" r="15240" b="5080"/>
            <wp:docPr id="18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15"/>
                    <pic:cNvPicPr>
                      <a:picLocks noChangeAspect="1"/>
                    </pic:cNvPicPr>
                  </pic:nvPicPr>
                  <pic:blipFill>
                    <a:blip r:embed="rId244"/>
                    <a:stretch>
                      <a:fillRect/>
                    </a:stretch>
                  </pic:blipFill>
                  <pic:spPr>
                    <a:xfrm>
                      <a:off x="0" y="0"/>
                      <a:ext cx="5261610" cy="2547620"/>
                    </a:xfrm>
                    <a:prstGeom prst="rect">
                      <a:avLst/>
                    </a:prstGeom>
                    <a:noFill/>
                    <a:ln>
                      <a:noFill/>
                    </a:ln>
                  </pic:spPr>
                </pic:pic>
              </a:graphicData>
            </a:graphic>
          </wp:inline>
        </w:drawing>
      </w:r>
    </w:p>
    <w:p w14:paraId="15967891">
      <w:r>
        <w:rPr>
          <w:rFonts w:hint="eastAsia"/>
          <w:color w:val="C00000"/>
        </w:rPr>
        <w:t>注意：此处的教材发放是包含发放后又退书的教材数据</w:t>
      </w:r>
    </w:p>
    <w:p w14:paraId="489C0015">
      <w:pPr>
        <w:pStyle w:val="5"/>
      </w:pPr>
      <w:r>
        <w:rPr>
          <w:rFonts w:hint="eastAsia"/>
        </w:rPr>
        <w:t>4.4退书统计</w:t>
      </w:r>
    </w:p>
    <w:p w14:paraId="23BC0251">
      <w:pPr>
        <w:rPr>
          <w:szCs w:val="21"/>
        </w:rPr>
      </w:pPr>
      <w:r>
        <w:rPr>
          <w:rFonts w:hint="eastAsia"/>
          <w:szCs w:val="21"/>
        </w:rPr>
        <w:t>多维度统计教材退书情况</w:t>
      </w:r>
    </w:p>
    <w:p w14:paraId="7EB1AB59">
      <w:r>
        <w:drawing>
          <wp:inline distT="0" distB="0" distL="114300" distR="114300">
            <wp:extent cx="5261610" cy="2600325"/>
            <wp:effectExtent l="0" t="0" r="15240" b="9525"/>
            <wp:docPr id="18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16"/>
                    <pic:cNvPicPr>
                      <a:picLocks noChangeAspect="1"/>
                    </pic:cNvPicPr>
                  </pic:nvPicPr>
                  <pic:blipFill>
                    <a:blip r:embed="rId245"/>
                    <a:stretch>
                      <a:fillRect/>
                    </a:stretch>
                  </pic:blipFill>
                  <pic:spPr>
                    <a:xfrm>
                      <a:off x="0" y="0"/>
                      <a:ext cx="5261610" cy="2600325"/>
                    </a:xfrm>
                    <a:prstGeom prst="rect">
                      <a:avLst/>
                    </a:prstGeom>
                    <a:noFill/>
                    <a:ln>
                      <a:noFill/>
                    </a:ln>
                  </pic:spPr>
                </pic:pic>
              </a:graphicData>
            </a:graphic>
          </wp:inline>
        </w:drawing>
      </w:r>
    </w:p>
    <w:p w14:paraId="010771F1">
      <w:pPr>
        <w:pStyle w:val="4"/>
        <w:numPr>
          <w:ilvl w:val="0"/>
          <w:numId w:val="68"/>
        </w:numPr>
      </w:pPr>
      <w:bookmarkStart w:id="109" w:name="_Toc7489"/>
      <w:r>
        <w:rPr>
          <w:rFonts w:hint="eastAsia"/>
        </w:rPr>
        <w:t>供应商统计</w:t>
      </w:r>
      <w:bookmarkEnd w:id="109"/>
    </w:p>
    <w:p w14:paraId="15AAE0BA">
      <w:r>
        <w:rPr>
          <w:rFonts w:hint="eastAsia"/>
        </w:rPr>
        <w:t>从供应商角度统计学校教材使用情况</w:t>
      </w:r>
    </w:p>
    <w:p w14:paraId="577BFF8F">
      <w:r>
        <w:drawing>
          <wp:inline distT="0" distB="0" distL="114300" distR="114300">
            <wp:extent cx="5267325" cy="2152650"/>
            <wp:effectExtent l="0" t="0" r="9525" b="0"/>
            <wp:docPr id="208"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19"/>
                    <pic:cNvPicPr>
                      <a:picLocks noChangeAspect="1"/>
                    </pic:cNvPicPr>
                  </pic:nvPicPr>
                  <pic:blipFill>
                    <a:blip r:embed="rId246"/>
                    <a:stretch>
                      <a:fillRect/>
                    </a:stretch>
                  </pic:blipFill>
                  <pic:spPr>
                    <a:xfrm>
                      <a:off x="0" y="0"/>
                      <a:ext cx="5267325" cy="2152650"/>
                    </a:xfrm>
                    <a:prstGeom prst="rect">
                      <a:avLst/>
                    </a:prstGeom>
                    <a:noFill/>
                    <a:ln>
                      <a:noFill/>
                    </a:ln>
                  </pic:spPr>
                </pic:pic>
              </a:graphicData>
            </a:graphic>
          </wp:inline>
        </w:drawing>
      </w:r>
    </w:p>
    <w:p w14:paraId="4B07FAEF">
      <w:r>
        <w:rPr>
          <w:rFonts w:hint="eastAsia"/>
        </w:rPr>
        <w:t>点击采购品种/入库品种/退货品种可以查看详情</w:t>
      </w:r>
    </w:p>
    <w:p w14:paraId="0C328D3A">
      <w:r>
        <w:drawing>
          <wp:inline distT="0" distB="0" distL="114300" distR="114300">
            <wp:extent cx="5264785" cy="2686685"/>
            <wp:effectExtent l="0" t="0" r="12065" b="18415"/>
            <wp:docPr id="209"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20"/>
                    <pic:cNvPicPr>
                      <a:picLocks noChangeAspect="1"/>
                    </pic:cNvPicPr>
                  </pic:nvPicPr>
                  <pic:blipFill>
                    <a:blip r:embed="rId247"/>
                    <a:stretch>
                      <a:fillRect/>
                    </a:stretch>
                  </pic:blipFill>
                  <pic:spPr>
                    <a:xfrm>
                      <a:off x="0" y="0"/>
                      <a:ext cx="5264785" cy="2686685"/>
                    </a:xfrm>
                    <a:prstGeom prst="rect">
                      <a:avLst/>
                    </a:prstGeom>
                    <a:noFill/>
                    <a:ln>
                      <a:noFill/>
                    </a:ln>
                  </pic:spPr>
                </pic:pic>
              </a:graphicData>
            </a:graphic>
          </wp:inline>
        </w:drawing>
      </w:r>
    </w:p>
    <w:p w14:paraId="0A609ADA">
      <w:pPr>
        <w:pStyle w:val="4"/>
        <w:numPr>
          <w:ilvl w:val="0"/>
          <w:numId w:val="68"/>
        </w:numPr>
      </w:pPr>
      <w:bookmarkStart w:id="110" w:name="_Toc5201"/>
      <w:r>
        <w:rPr>
          <w:rFonts w:hint="eastAsia"/>
        </w:rPr>
        <w:t>出版社统计</w:t>
      </w:r>
      <w:bookmarkEnd w:id="110"/>
    </w:p>
    <w:p w14:paraId="37215A30">
      <w:r>
        <w:rPr>
          <w:rFonts w:hint="eastAsia"/>
        </w:rPr>
        <w:t>从出版社角度统计学校教材使用情况</w:t>
      </w:r>
    </w:p>
    <w:p w14:paraId="158DB7BC">
      <w:r>
        <w:drawing>
          <wp:inline distT="0" distB="0" distL="114300" distR="114300">
            <wp:extent cx="5261610" cy="2881630"/>
            <wp:effectExtent l="0" t="0" r="15240" b="13970"/>
            <wp:docPr id="2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52"/>
                    <pic:cNvPicPr>
                      <a:picLocks noChangeAspect="1"/>
                    </pic:cNvPicPr>
                  </pic:nvPicPr>
                  <pic:blipFill>
                    <a:blip r:embed="rId248"/>
                    <a:stretch>
                      <a:fillRect/>
                    </a:stretch>
                  </pic:blipFill>
                  <pic:spPr>
                    <a:xfrm>
                      <a:off x="0" y="0"/>
                      <a:ext cx="5261610" cy="2881630"/>
                    </a:xfrm>
                    <a:prstGeom prst="rect">
                      <a:avLst/>
                    </a:prstGeom>
                    <a:noFill/>
                    <a:ln>
                      <a:noFill/>
                    </a:ln>
                  </pic:spPr>
                </pic:pic>
              </a:graphicData>
            </a:graphic>
          </wp:inline>
        </w:drawing>
      </w:r>
    </w:p>
    <w:p w14:paraId="78CE6808"/>
    <w:p w14:paraId="2179F8B7">
      <w:pPr>
        <w:pStyle w:val="3"/>
        <w:numPr>
          <w:ilvl w:val="0"/>
          <w:numId w:val="1"/>
        </w:numPr>
      </w:pPr>
      <w:bookmarkStart w:id="111" w:name="_Toc24008"/>
      <w:r>
        <w:rPr>
          <w:rFonts w:hint="eastAsia"/>
        </w:rPr>
        <w:t>支持服务</w:t>
      </w:r>
      <w:bookmarkEnd w:id="111"/>
    </w:p>
    <w:p w14:paraId="5F47370E">
      <w:pPr>
        <w:numPr>
          <w:ilvl w:val="0"/>
          <w:numId w:val="69"/>
        </w:num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支持服务</w:t>
      </w:r>
    </w:p>
    <w:p w14:paraId="4A18053A">
      <w:pPr>
        <w:numPr>
          <w:ilvl w:val="0"/>
          <w:numId w:val="70"/>
        </w:num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操作手册：可以查看大学管理端各功能使用说明书</w:t>
      </w:r>
    </w:p>
    <w:p w14:paraId="168D668D">
      <w:pPr>
        <w:numPr>
          <w:ilvl w:val="0"/>
          <w:numId w:val="70"/>
        </w:num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系统公告：实时查询大学管理端功能更新说明</w:t>
      </w:r>
    </w:p>
    <w:p w14:paraId="49A3F8F4">
      <w:pPr>
        <w:numPr>
          <w:ilvl w:val="0"/>
          <w:numId w:val="71"/>
        </w:numPr>
      </w:pPr>
      <w:bookmarkStart w:id="112" w:name="_Toc2383"/>
      <w:r>
        <w:rPr>
          <w:rFonts w:hint="eastAsia"/>
        </w:rPr>
        <w:t>Q&amp;A</w:t>
      </w:r>
      <w:bookmarkEnd w:id="112"/>
    </w:p>
    <w:p w14:paraId="3292784A">
      <w:pPr>
        <w:numPr>
          <w:ilvl w:val="0"/>
          <w:numId w:val="72"/>
        </w:numPr>
        <w:outlineLvl w:val="1"/>
      </w:pPr>
      <w:bookmarkStart w:id="113" w:name="_Toc10510"/>
      <w:bookmarkStart w:id="114" w:name="_Toc10874"/>
      <w:bookmarkStart w:id="115" w:name="_Toc8157"/>
      <w:bookmarkStart w:id="116" w:name="_Toc25972"/>
      <w:bookmarkStart w:id="117" w:name="_Toc3617"/>
      <w:bookmarkStart w:id="118" w:name="_Toc18480"/>
      <w:bookmarkStart w:id="119" w:name="_Toc25119"/>
      <w:bookmarkStart w:id="120" w:name="_Toc8985"/>
      <w:bookmarkStart w:id="121" w:name="_Toc23419"/>
      <w:r>
        <w:rPr>
          <w:rFonts w:hint="eastAsia"/>
        </w:rPr>
        <w:t>教师忘记密码该如何处置？</w:t>
      </w:r>
      <w:bookmarkEnd w:id="113"/>
      <w:bookmarkEnd w:id="114"/>
      <w:bookmarkEnd w:id="115"/>
      <w:bookmarkEnd w:id="116"/>
      <w:bookmarkEnd w:id="117"/>
      <w:bookmarkEnd w:id="118"/>
      <w:bookmarkEnd w:id="119"/>
      <w:bookmarkEnd w:id="120"/>
      <w:bookmarkEnd w:id="121"/>
    </w:p>
    <w:p w14:paraId="381D8BF2">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在教务管理—教 师管理中，重置密码，如下图；重置密码为123456</w:t>
      </w:r>
    </w:p>
    <w:p w14:paraId="608E8D51">
      <w:r>
        <w:drawing>
          <wp:inline distT="0" distB="0" distL="114300" distR="114300">
            <wp:extent cx="5268595" cy="2073910"/>
            <wp:effectExtent l="0" t="0" r="8255" b="2540"/>
            <wp:docPr id="34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06"/>
                    <pic:cNvPicPr>
                      <a:picLocks noChangeAspect="1"/>
                    </pic:cNvPicPr>
                  </pic:nvPicPr>
                  <pic:blipFill>
                    <a:blip r:embed="rId249"/>
                    <a:stretch>
                      <a:fillRect/>
                    </a:stretch>
                  </pic:blipFill>
                  <pic:spPr>
                    <a:xfrm>
                      <a:off x="0" y="0"/>
                      <a:ext cx="5268595" cy="2073910"/>
                    </a:xfrm>
                    <a:prstGeom prst="rect">
                      <a:avLst/>
                    </a:prstGeom>
                    <a:noFill/>
                    <a:ln>
                      <a:noFill/>
                    </a:ln>
                  </pic:spPr>
                </pic:pic>
              </a:graphicData>
            </a:graphic>
          </wp:inline>
        </w:drawing>
      </w:r>
    </w:p>
    <w:p w14:paraId="57D0446D"/>
    <w:p w14:paraId="6BDDE7EE">
      <w:pPr>
        <w:numPr>
          <w:ilvl w:val="0"/>
          <w:numId w:val="72"/>
        </w:numPr>
        <w:outlineLvl w:val="1"/>
      </w:pPr>
      <w:bookmarkStart w:id="122" w:name="_Toc4785"/>
      <w:bookmarkStart w:id="123" w:name="_Toc23806"/>
      <w:bookmarkStart w:id="124" w:name="_Toc4488"/>
      <w:bookmarkStart w:id="125" w:name="_Toc24015"/>
      <w:bookmarkStart w:id="126" w:name="_Toc24456"/>
      <w:bookmarkStart w:id="127" w:name="_Toc5484"/>
      <w:bookmarkStart w:id="128" w:name="_Toc16101"/>
      <w:bookmarkStart w:id="129" w:name="_Toc974"/>
      <w:bookmarkStart w:id="130" w:name="_Toc13544"/>
      <w:r>
        <w:rPr>
          <w:rFonts w:hint="eastAsia"/>
        </w:rPr>
        <w:t>院系（教研室）忘记登录密码如何处置？</w:t>
      </w:r>
      <w:bookmarkEnd w:id="122"/>
      <w:bookmarkEnd w:id="123"/>
      <w:bookmarkEnd w:id="124"/>
      <w:bookmarkEnd w:id="125"/>
      <w:bookmarkEnd w:id="126"/>
      <w:bookmarkEnd w:id="127"/>
      <w:bookmarkEnd w:id="128"/>
      <w:bookmarkEnd w:id="129"/>
      <w:bookmarkEnd w:id="130"/>
    </w:p>
    <w:p w14:paraId="3B17899A">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在平台管理—用户管理进行修改密码</w:t>
      </w:r>
    </w:p>
    <w:p w14:paraId="1106A167">
      <w:r>
        <w:drawing>
          <wp:inline distT="0" distB="0" distL="114300" distR="114300">
            <wp:extent cx="5268595" cy="2680970"/>
            <wp:effectExtent l="0" t="0" r="8255" b="5080"/>
            <wp:docPr id="34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07"/>
                    <pic:cNvPicPr>
                      <a:picLocks noChangeAspect="1"/>
                    </pic:cNvPicPr>
                  </pic:nvPicPr>
                  <pic:blipFill>
                    <a:blip r:embed="rId250"/>
                    <a:stretch>
                      <a:fillRect/>
                    </a:stretch>
                  </pic:blipFill>
                  <pic:spPr>
                    <a:xfrm>
                      <a:off x="0" y="0"/>
                      <a:ext cx="5268595" cy="2680970"/>
                    </a:xfrm>
                    <a:prstGeom prst="rect">
                      <a:avLst/>
                    </a:prstGeom>
                    <a:noFill/>
                    <a:ln>
                      <a:noFill/>
                    </a:ln>
                  </pic:spPr>
                </pic:pic>
              </a:graphicData>
            </a:graphic>
          </wp:inline>
        </w:drawing>
      </w:r>
    </w:p>
    <w:p w14:paraId="466AB8B2"/>
    <w:p w14:paraId="073C5B0F"/>
    <w:p w14:paraId="317E127C"/>
    <w:p w14:paraId="4C97F630">
      <w:pPr>
        <w:jc w:val="center"/>
        <w:outlineLvl w:val="0"/>
        <w:rPr>
          <w:rFonts w:ascii="微软雅黑" w:hAnsi="微软雅黑" w:eastAsia="微软雅黑" w:cs="微软雅黑"/>
          <w:sz w:val="24"/>
          <w:szCs w:val="32"/>
        </w:rPr>
      </w:pPr>
      <w:bookmarkStart w:id="131" w:name="_Toc26940"/>
      <w:bookmarkStart w:id="132" w:name="_Toc19431"/>
      <w:bookmarkStart w:id="133" w:name="_Toc23017"/>
      <w:bookmarkStart w:id="134" w:name="_Toc23334"/>
      <w:bookmarkStart w:id="135" w:name="_Toc2175"/>
      <w:bookmarkStart w:id="136" w:name="_Toc22509"/>
      <w:bookmarkStart w:id="137" w:name="_Toc12264"/>
      <w:bookmarkStart w:id="138" w:name="_Toc7978"/>
      <w:bookmarkStart w:id="139" w:name="_Toc6551"/>
      <w:r>
        <w:rPr>
          <w:rFonts w:ascii="微软雅黑" w:hAnsi="微软雅黑" w:eastAsia="微软雅黑" w:cs="微软雅黑"/>
          <w:sz w:val="24"/>
          <w:szCs w:val="32"/>
        </w:rPr>
        <w:t>如有疑问，请拨打客服电话：400—101—8878</w:t>
      </w:r>
      <w:bookmarkEnd w:id="131"/>
      <w:bookmarkEnd w:id="132"/>
      <w:bookmarkEnd w:id="133"/>
      <w:bookmarkEnd w:id="134"/>
      <w:bookmarkEnd w:id="135"/>
      <w:bookmarkEnd w:id="136"/>
      <w:bookmarkEnd w:id="137"/>
      <w:bookmarkEnd w:id="138"/>
      <w:bookmarkEnd w:id="139"/>
    </w:p>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2A417">
    <w:pPr>
      <w:pStyle w:val="1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8A2062">
                          <w:pPr>
                            <w:pStyle w:val="11"/>
                          </w:pPr>
                          <w:r>
                            <w:rPr>
                              <w:rFonts w:hint="eastAsia"/>
                            </w:rPr>
                            <w:fldChar w:fldCharType="begin"/>
                          </w:r>
                          <w:r>
                            <w:rPr>
                              <w:rFonts w:hint="eastAsia"/>
                            </w:rPr>
                            <w:instrText xml:space="preserve"> PAGE  \* MERGEFORMAT </w:instrText>
                          </w:r>
                          <w:r>
                            <w:rPr>
                              <w:rFonts w:hint="eastAsia"/>
                            </w:rPr>
                            <w:fldChar w:fldCharType="separate"/>
                          </w:r>
                          <w:r>
                            <w:rPr>
                              <w:rFonts w:hint="eastAsia"/>
                            </w:rPr>
                            <w:t>- 2 -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g11ktAgAAV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6DbLwlbvLI/Q&#10;UTxvV8cAAVtdoyidEr1W6Le2Mv1sxIb+c99GPf4Pl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g11ktAgAAVwQAAA4AAAAAAAAAAQAgAAAAHwEAAGRycy9lMm9Eb2MueG1sUEsFBgAAAAAG&#10;AAYAWQEAAL4FAAAAAA==&#10;">
              <v:fill on="f" focussize="0,0"/>
              <v:stroke on="f" weight="0.5pt"/>
              <v:imagedata o:title=""/>
              <o:lock v:ext="edit" aspectratio="f"/>
              <v:textbox inset="0mm,0mm,0mm,0mm" style="mso-fit-shape-to-text:t;">
                <w:txbxContent>
                  <w:p w14:paraId="368A2062">
                    <w:pPr>
                      <w:pStyle w:val="11"/>
                    </w:pPr>
                    <w:r>
                      <w:rPr>
                        <w:rFonts w:hint="eastAsia"/>
                      </w:rPr>
                      <w:fldChar w:fldCharType="begin"/>
                    </w:r>
                    <w:r>
                      <w:rPr>
                        <w:rFonts w:hint="eastAsia"/>
                      </w:rPr>
                      <w:instrText xml:space="preserve"> PAGE  \* MERGEFORMAT </w:instrText>
                    </w:r>
                    <w:r>
                      <w:rPr>
                        <w:rFonts w:hint="eastAsia"/>
                      </w:rPr>
                      <w:fldChar w:fldCharType="separate"/>
                    </w:r>
                    <w:r>
                      <w:rPr>
                        <w:rFonts w:hint="eastAsia"/>
                      </w:rPr>
                      <w:t>- 2 -</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63584">
    <w:pPr>
      <w:pStyle w:val="12"/>
      <w:jc w:val="center"/>
    </w:pPr>
    <w: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11811000" cy="16706850"/>
          <wp:effectExtent l="0" t="0" r="0" b="0"/>
          <wp:wrapNone/>
          <wp:docPr id="188" name="WordPictureWatermark77920" descr="水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WordPictureWatermark77920" descr="水印-2"/>
                  <pic:cNvPicPr>
                    <a:picLocks noChangeAspect="1"/>
                  </pic:cNvPicPr>
                </pic:nvPicPr>
                <pic:blipFill>
                  <a:blip r:embed="rId1">
                    <a:lum bright="70000" contrast="-70000"/>
                  </a:blip>
                  <a:stretch>
                    <a:fillRect/>
                  </a:stretch>
                </pic:blipFill>
                <pic:spPr>
                  <a:xfrm>
                    <a:off x="0" y="0"/>
                    <a:ext cx="11811000" cy="16706850"/>
                  </a:xfrm>
                  <a:prstGeom prst="rect">
                    <a:avLst/>
                  </a:prstGeom>
                </pic:spPr>
              </pic:pic>
            </a:graphicData>
          </a:graphic>
        </wp:anchor>
      </w:drawing>
    </w:r>
    <w:r>
      <w:rPr>
        <w:rFonts w:hint="eastAsia"/>
      </w:rPr>
      <w:t>管理端使用说明书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B69BD5"/>
    <w:multiLevelType w:val="singleLevel"/>
    <w:tmpl w:val="80B69BD5"/>
    <w:lvl w:ilvl="0" w:tentative="0">
      <w:start w:val="1"/>
      <w:numFmt w:val="decimal"/>
      <w:suff w:val="nothing"/>
      <w:lvlText w:val="%1、"/>
      <w:lvlJc w:val="left"/>
    </w:lvl>
  </w:abstractNum>
  <w:abstractNum w:abstractNumId="1">
    <w:nsid w:val="81A77CCF"/>
    <w:multiLevelType w:val="singleLevel"/>
    <w:tmpl w:val="81A77CCF"/>
    <w:lvl w:ilvl="0" w:tentative="0">
      <w:start w:val="1"/>
      <w:numFmt w:val="decimal"/>
      <w:suff w:val="nothing"/>
      <w:lvlText w:val="（%1）"/>
      <w:lvlJc w:val="left"/>
    </w:lvl>
  </w:abstractNum>
  <w:abstractNum w:abstractNumId="2">
    <w:nsid w:val="82AF98EB"/>
    <w:multiLevelType w:val="singleLevel"/>
    <w:tmpl w:val="82AF98EB"/>
    <w:lvl w:ilvl="0" w:tentative="0">
      <w:start w:val="1"/>
      <w:numFmt w:val="bullet"/>
      <w:lvlText w:val=""/>
      <w:lvlJc w:val="left"/>
      <w:pPr>
        <w:ind w:left="420" w:hanging="420"/>
      </w:pPr>
      <w:rPr>
        <w:rFonts w:hint="default" w:ascii="Wingdings" w:hAnsi="Wingdings"/>
      </w:rPr>
    </w:lvl>
  </w:abstractNum>
  <w:abstractNum w:abstractNumId="3">
    <w:nsid w:val="86D9B09A"/>
    <w:multiLevelType w:val="singleLevel"/>
    <w:tmpl w:val="86D9B09A"/>
    <w:lvl w:ilvl="0" w:tentative="0">
      <w:start w:val="1"/>
      <w:numFmt w:val="bullet"/>
      <w:lvlText w:val=""/>
      <w:lvlJc w:val="left"/>
      <w:pPr>
        <w:ind w:left="420" w:hanging="420"/>
      </w:pPr>
      <w:rPr>
        <w:rFonts w:hint="default" w:ascii="Wingdings" w:hAnsi="Wingdings"/>
      </w:rPr>
    </w:lvl>
  </w:abstractNum>
  <w:abstractNum w:abstractNumId="4">
    <w:nsid w:val="88770D60"/>
    <w:multiLevelType w:val="singleLevel"/>
    <w:tmpl w:val="88770D60"/>
    <w:lvl w:ilvl="0" w:tentative="0">
      <w:start w:val="1"/>
      <w:numFmt w:val="decimal"/>
      <w:suff w:val="nothing"/>
      <w:lvlText w:val="%1、"/>
      <w:lvlJc w:val="left"/>
    </w:lvl>
  </w:abstractNum>
  <w:abstractNum w:abstractNumId="5">
    <w:nsid w:val="8BBB6995"/>
    <w:multiLevelType w:val="singleLevel"/>
    <w:tmpl w:val="8BBB6995"/>
    <w:lvl w:ilvl="0" w:tentative="0">
      <w:start w:val="1"/>
      <w:numFmt w:val="decimal"/>
      <w:suff w:val="nothing"/>
      <w:lvlText w:val="（%1）"/>
      <w:lvlJc w:val="left"/>
    </w:lvl>
  </w:abstractNum>
  <w:abstractNum w:abstractNumId="6">
    <w:nsid w:val="8DBFF686"/>
    <w:multiLevelType w:val="singleLevel"/>
    <w:tmpl w:val="8DBFF686"/>
    <w:lvl w:ilvl="0" w:tentative="0">
      <w:start w:val="1"/>
      <w:numFmt w:val="decimal"/>
      <w:suff w:val="nothing"/>
      <w:lvlText w:val="%1、"/>
      <w:lvlJc w:val="left"/>
    </w:lvl>
  </w:abstractNum>
  <w:abstractNum w:abstractNumId="7">
    <w:nsid w:val="94E87D5E"/>
    <w:multiLevelType w:val="singleLevel"/>
    <w:tmpl w:val="94E87D5E"/>
    <w:lvl w:ilvl="0" w:tentative="0">
      <w:start w:val="1"/>
      <w:numFmt w:val="decimal"/>
      <w:suff w:val="nothing"/>
      <w:lvlText w:val="（%1）"/>
      <w:lvlJc w:val="left"/>
    </w:lvl>
  </w:abstractNum>
  <w:abstractNum w:abstractNumId="8">
    <w:nsid w:val="98B06715"/>
    <w:multiLevelType w:val="singleLevel"/>
    <w:tmpl w:val="98B06715"/>
    <w:lvl w:ilvl="0" w:tentative="0">
      <w:start w:val="1"/>
      <w:numFmt w:val="decimal"/>
      <w:suff w:val="nothing"/>
      <w:lvlText w:val="（%1）"/>
      <w:lvlJc w:val="left"/>
    </w:lvl>
  </w:abstractNum>
  <w:abstractNum w:abstractNumId="9">
    <w:nsid w:val="9DED3651"/>
    <w:multiLevelType w:val="singleLevel"/>
    <w:tmpl w:val="9DED3651"/>
    <w:lvl w:ilvl="0" w:tentative="0">
      <w:start w:val="1"/>
      <w:numFmt w:val="bullet"/>
      <w:lvlText w:val=""/>
      <w:lvlJc w:val="left"/>
      <w:pPr>
        <w:ind w:left="420" w:hanging="420"/>
      </w:pPr>
      <w:rPr>
        <w:rFonts w:hint="default" w:ascii="Wingdings" w:hAnsi="Wingdings"/>
      </w:rPr>
    </w:lvl>
  </w:abstractNum>
  <w:abstractNum w:abstractNumId="10">
    <w:nsid w:val="A15BF5FC"/>
    <w:multiLevelType w:val="singleLevel"/>
    <w:tmpl w:val="A15BF5FC"/>
    <w:lvl w:ilvl="0" w:tentative="0">
      <w:start w:val="1"/>
      <w:numFmt w:val="bullet"/>
      <w:lvlText w:val=""/>
      <w:lvlJc w:val="left"/>
      <w:pPr>
        <w:ind w:left="420" w:hanging="420"/>
      </w:pPr>
      <w:rPr>
        <w:rFonts w:hint="default" w:ascii="Wingdings" w:hAnsi="Wingdings"/>
      </w:rPr>
    </w:lvl>
  </w:abstractNum>
  <w:abstractNum w:abstractNumId="11">
    <w:nsid w:val="A37397C5"/>
    <w:multiLevelType w:val="singleLevel"/>
    <w:tmpl w:val="A37397C5"/>
    <w:lvl w:ilvl="0" w:tentative="0">
      <w:start w:val="1"/>
      <w:numFmt w:val="decimal"/>
      <w:suff w:val="nothing"/>
      <w:lvlText w:val="%1、"/>
      <w:lvlJc w:val="left"/>
    </w:lvl>
  </w:abstractNum>
  <w:abstractNum w:abstractNumId="12">
    <w:nsid w:val="A3D4A534"/>
    <w:multiLevelType w:val="singleLevel"/>
    <w:tmpl w:val="A3D4A534"/>
    <w:lvl w:ilvl="0" w:tentative="0">
      <w:start w:val="1"/>
      <w:numFmt w:val="bullet"/>
      <w:lvlText w:val=""/>
      <w:lvlJc w:val="left"/>
      <w:pPr>
        <w:ind w:left="420" w:hanging="420"/>
      </w:pPr>
      <w:rPr>
        <w:rFonts w:hint="default" w:ascii="Wingdings" w:hAnsi="Wingdings"/>
      </w:rPr>
    </w:lvl>
  </w:abstractNum>
  <w:abstractNum w:abstractNumId="13">
    <w:nsid w:val="B143A38B"/>
    <w:multiLevelType w:val="singleLevel"/>
    <w:tmpl w:val="B143A38B"/>
    <w:lvl w:ilvl="0" w:tentative="0">
      <w:start w:val="1"/>
      <w:numFmt w:val="bullet"/>
      <w:lvlText w:val=""/>
      <w:lvlJc w:val="left"/>
      <w:pPr>
        <w:ind w:left="420" w:hanging="420"/>
      </w:pPr>
      <w:rPr>
        <w:rFonts w:hint="default" w:ascii="Wingdings" w:hAnsi="Wingdings"/>
      </w:rPr>
    </w:lvl>
  </w:abstractNum>
  <w:abstractNum w:abstractNumId="14">
    <w:nsid w:val="B2C6C225"/>
    <w:multiLevelType w:val="singleLevel"/>
    <w:tmpl w:val="B2C6C225"/>
    <w:lvl w:ilvl="0" w:tentative="0">
      <w:start w:val="1"/>
      <w:numFmt w:val="bullet"/>
      <w:lvlText w:val=""/>
      <w:lvlJc w:val="left"/>
      <w:pPr>
        <w:ind w:left="420" w:hanging="420"/>
      </w:pPr>
      <w:rPr>
        <w:rFonts w:hint="default" w:ascii="Wingdings" w:hAnsi="Wingdings"/>
      </w:rPr>
    </w:lvl>
  </w:abstractNum>
  <w:abstractNum w:abstractNumId="15">
    <w:nsid w:val="B3A202E3"/>
    <w:multiLevelType w:val="singleLevel"/>
    <w:tmpl w:val="B3A202E3"/>
    <w:lvl w:ilvl="0" w:tentative="0">
      <w:start w:val="1"/>
      <w:numFmt w:val="chineseCounting"/>
      <w:suff w:val="nothing"/>
      <w:lvlText w:val="%1、"/>
      <w:lvlJc w:val="left"/>
      <w:rPr>
        <w:rFonts w:hint="eastAsia"/>
      </w:rPr>
    </w:lvl>
  </w:abstractNum>
  <w:abstractNum w:abstractNumId="16">
    <w:nsid w:val="B439B651"/>
    <w:multiLevelType w:val="singleLevel"/>
    <w:tmpl w:val="B439B651"/>
    <w:lvl w:ilvl="0" w:tentative="0">
      <w:start w:val="1"/>
      <w:numFmt w:val="lowerLetter"/>
      <w:lvlText w:val="%1."/>
      <w:lvlJc w:val="left"/>
      <w:pPr>
        <w:ind w:left="425" w:hanging="425"/>
      </w:pPr>
      <w:rPr>
        <w:rFonts w:hint="default"/>
      </w:rPr>
    </w:lvl>
  </w:abstractNum>
  <w:abstractNum w:abstractNumId="17">
    <w:nsid w:val="B476A8B2"/>
    <w:multiLevelType w:val="singleLevel"/>
    <w:tmpl w:val="B476A8B2"/>
    <w:lvl w:ilvl="0" w:tentative="0">
      <w:start w:val="1"/>
      <w:numFmt w:val="decimal"/>
      <w:suff w:val="nothing"/>
      <w:lvlText w:val="%1、"/>
      <w:lvlJc w:val="left"/>
    </w:lvl>
  </w:abstractNum>
  <w:abstractNum w:abstractNumId="18">
    <w:nsid w:val="BECE049E"/>
    <w:multiLevelType w:val="singleLevel"/>
    <w:tmpl w:val="BECE049E"/>
    <w:lvl w:ilvl="0" w:tentative="0">
      <w:start w:val="1"/>
      <w:numFmt w:val="decimal"/>
      <w:suff w:val="nothing"/>
      <w:lvlText w:val="%1、"/>
      <w:lvlJc w:val="left"/>
    </w:lvl>
  </w:abstractNum>
  <w:abstractNum w:abstractNumId="19">
    <w:nsid w:val="C41A6501"/>
    <w:multiLevelType w:val="singleLevel"/>
    <w:tmpl w:val="C41A6501"/>
    <w:lvl w:ilvl="0" w:tentative="0">
      <w:start w:val="1"/>
      <w:numFmt w:val="bullet"/>
      <w:lvlText w:val=""/>
      <w:lvlJc w:val="left"/>
      <w:pPr>
        <w:ind w:left="420" w:hanging="420"/>
      </w:pPr>
      <w:rPr>
        <w:rFonts w:hint="default" w:ascii="Wingdings" w:hAnsi="Wingdings"/>
      </w:rPr>
    </w:lvl>
  </w:abstractNum>
  <w:abstractNum w:abstractNumId="20">
    <w:nsid w:val="C4873A5D"/>
    <w:multiLevelType w:val="singleLevel"/>
    <w:tmpl w:val="C4873A5D"/>
    <w:lvl w:ilvl="0" w:tentative="0">
      <w:start w:val="1"/>
      <w:numFmt w:val="bullet"/>
      <w:lvlText w:val=""/>
      <w:lvlJc w:val="left"/>
      <w:pPr>
        <w:ind w:left="420" w:hanging="420"/>
      </w:pPr>
      <w:rPr>
        <w:rFonts w:hint="default" w:ascii="Wingdings" w:hAnsi="Wingdings"/>
      </w:rPr>
    </w:lvl>
  </w:abstractNum>
  <w:abstractNum w:abstractNumId="21">
    <w:nsid w:val="C947457B"/>
    <w:multiLevelType w:val="singleLevel"/>
    <w:tmpl w:val="C947457B"/>
    <w:lvl w:ilvl="0" w:tentative="0">
      <w:start w:val="1"/>
      <w:numFmt w:val="bullet"/>
      <w:lvlText w:val=""/>
      <w:lvlJc w:val="left"/>
      <w:pPr>
        <w:ind w:left="420" w:hanging="420"/>
      </w:pPr>
      <w:rPr>
        <w:rFonts w:hint="default" w:ascii="Wingdings" w:hAnsi="Wingdings"/>
      </w:rPr>
    </w:lvl>
  </w:abstractNum>
  <w:abstractNum w:abstractNumId="22">
    <w:nsid w:val="CF5E5F6E"/>
    <w:multiLevelType w:val="singleLevel"/>
    <w:tmpl w:val="CF5E5F6E"/>
    <w:lvl w:ilvl="0" w:tentative="0">
      <w:start w:val="1"/>
      <w:numFmt w:val="decimal"/>
      <w:suff w:val="nothing"/>
      <w:lvlText w:val="%1、"/>
      <w:lvlJc w:val="left"/>
    </w:lvl>
  </w:abstractNum>
  <w:abstractNum w:abstractNumId="23">
    <w:nsid w:val="D11734F7"/>
    <w:multiLevelType w:val="singleLevel"/>
    <w:tmpl w:val="D11734F7"/>
    <w:lvl w:ilvl="0" w:tentative="0">
      <w:start w:val="1"/>
      <w:numFmt w:val="decimal"/>
      <w:suff w:val="nothing"/>
      <w:lvlText w:val="%1、"/>
      <w:lvlJc w:val="left"/>
    </w:lvl>
  </w:abstractNum>
  <w:abstractNum w:abstractNumId="24">
    <w:nsid w:val="D94408D4"/>
    <w:multiLevelType w:val="singleLevel"/>
    <w:tmpl w:val="D94408D4"/>
    <w:lvl w:ilvl="0" w:tentative="0">
      <w:start w:val="1"/>
      <w:numFmt w:val="bullet"/>
      <w:lvlText w:val=""/>
      <w:lvlJc w:val="left"/>
      <w:pPr>
        <w:ind w:left="420" w:hanging="420"/>
      </w:pPr>
      <w:rPr>
        <w:rFonts w:hint="default" w:ascii="Wingdings" w:hAnsi="Wingdings"/>
      </w:rPr>
    </w:lvl>
  </w:abstractNum>
  <w:abstractNum w:abstractNumId="25">
    <w:nsid w:val="DCF92A93"/>
    <w:multiLevelType w:val="singleLevel"/>
    <w:tmpl w:val="DCF92A93"/>
    <w:lvl w:ilvl="0" w:tentative="0">
      <w:start w:val="1"/>
      <w:numFmt w:val="bullet"/>
      <w:lvlText w:val=""/>
      <w:lvlJc w:val="left"/>
      <w:pPr>
        <w:ind w:left="420" w:hanging="420"/>
      </w:pPr>
      <w:rPr>
        <w:rFonts w:hint="default" w:ascii="Wingdings" w:hAnsi="Wingdings"/>
      </w:rPr>
    </w:lvl>
  </w:abstractNum>
  <w:abstractNum w:abstractNumId="26">
    <w:nsid w:val="EA9D6B0B"/>
    <w:multiLevelType w:val="singleLevel"/>
    <w:tmpl w:val="EA9D6B0B"/>
    <w:lvl w:ilvl="0" w:tentative="0">
      <w:start w:val="1"/>
      <w:numFmt w:val="bullet"/>
      <w:lvlText w:val=""/>
      <w:lvlJc w:val="left"/>
      <w:pPr>
        <w:ind w:left="420" w:hanging="420"/>
      </w:pPr>
      <w:rPr>
        <w:rFonts w:hint="default" w:ascii="Wingdings" w:hAnsi="Wingdings"/>
      </w:rPr>
    </w:lvl>
  </w:abstractNum>
  <w:abstractNum w:abstractNumId="27">
    <w:nsid w:val="F0D486E7"/>
    <w:multiLevelType w:val="singleLevel"/>
    <w:tmpl w:val="F0D486E7"/>
    <w:lvl w:ilvl="0" w:tentative="0">
      <w:start w:val="1"/>
      <w:numFmt w:val="bullet"/>
      <w:lvlText w:val=""/>
      <w:lvlJc w:val="left"/>
      <w:pPr>
        <w:ind w:left="420" w:hanging="420"/>
      </w:pPr>
      <w:rPr>
        <w:rFonts w:hint="default" w:ascii="Wingdings" w:hAnsi="Wingdings"/>
      </w:rPr>
    </w:lvl>
  </w:abstractNum>
  <w:abstractNum w:abstractNumId="28">
    <w:nsid w:val="F337D883"/>
    <w:multiLevelType w:val="singleLevel"/>
    <w:tmpl w:val="F337D883"/>
    <w:lvl w:ilvl="0" w:tentative="0">
      <w:start w:val="1"/>
      <w:numFmt w:val="bullet"/>
      <w:lvlText w:val=""/>
      <w:lvlJc w:val="left"/>
      <w:pPr>
        <w:ind w:left="420" w:hanging="420"/>
      </w:pPr>
      <w:rPr>
        <w:rFonts w:hint="default" w:ascii="Wingdings" w:hAnsi="Wingdings"/>
      </w:rPr>
    </w:lvl>
  </w:abstractNum>
  <w:abstractNum w:abstractNumId="29">
    <w:nsid w:val="F6CFA027"/>
    <w:multiLevelType w:val="singleLevel"/>
    <w:tmpl w:val="F6CFA027"/>
    <w:lvl w:ilvl="0" w:tentative="0">
      <w:start w:val="1"/>
      <w:numFmt w:val="decimal"/>
      <w:suff w:val="nothing"/>
      <w:lvlText w:val="%1、"/>
      <w:lvlJc w:val="left"/>
    </w:lvl>
  </w:abstractNum>
  <w:abstractNum w:abstractNumId="30">
    <w:nsid w:val="F87CBFB5"/>
    <w:multiLevelType w:val="singleLevel"/>
    <w:tmpl w:val="F87CBFB5"/>
    <w:lvl w:ilvl="0" w:tentative="0">
      <w:start w:val="1"/>
      <w:numFmt w:val="decimal"/>
      <w:suff w:val="nothing"/>
      <w:lvlText w:val="（%1）"/>
      <w:lvlJc w:val="left"/>
    </w:lvl>
  </w:abstractNum>
  <w:abstractNum w:abstractNumId="31">
    <w:nsid w:val="F93707BB"/>
    <w:multiLevelType w:val="singleLevel"/>
    <w:tmpl w:val="F93707BB"/>
    <w:lvl w:ilvl="0" w:tentative="0">
      <w:start w:val="1"/>
      <w:numFmt w:val="bullet"/>
      <w:lvlText w:val=""/>
      <w:lvlJc w:val="left"/>
      <w:pPr>
        <w:ind w:left="420" w:hanging="420"/>
      </w:pPr>
      <w:rPr>
        <w:rFonts w:hint="default" w:ascii="Wingdings" w:hAnsi="Wingdings"/>
      </w:rPr>
    </w:lvl>
  </w:abstractNum>
  <w:abstractNum w:abstractNumId="32">
    <w:nsid w:val="F967E559"/>
    <w:multiLevelType w:val="singleLevel"/>
    <w:tmpl w:val="F967E559"/>
    <w:lvl w:ilvl="0" w:tentative="0">
      <w:start w:val="1"/>
      <w:numFmt w:val="decimal"/>
      <w:lvlText w:val="(%1)"/>
      <w:lvlJc w:val="left"/>
      <w:pPr>
        <w:ind w:left="425" w:hanging="425"/>
      </w:pPr>
      <w:rPr>
        <w:rFonts w:hint="default"/>
      </w:rPr>
    </w:lvl>
  </w:abstractNum>
  <w:abstractNum w:abstractNumId="33">
    <w:nsid w:val="F9CA621B"/>
    <w:multiLevelType w:val="singleLevel"/>
    <w:tmpl w:val="F9CA621B"/>
    <w:lvl w:ilvl="0" w:tentative="0">
      <w:start w:val="1"/>
      <w:numFmt w:val="decimal"/>
      <w:lvlText w:val="(%1)"/>
      <w:lvlJc w:val="left"/>
      <w:pPr>
        <w:ind w:left="425" w:hanging="425"/>
      </w:pPr>
      <w:rPr>
        <w:rFonts w:hint="default"/>
      </w:rPr>
    </w:lvl>
  </w:abstractNum>
  <w:abstractNum w:abstractNumId="34">
    <w:nsid w:val="F9FA5887"/>
    <w:multiLevelType w:val="singleLevel"/>
    <w:tmpl w:val="F9FA5887"/>
    <w:lvl w:ilvl="0" w:tentative="0">
      <w:start w:val="1"/>
      <w:numFmt w:val="decimal"/>
      <w:suff w:val="nothing"/>
      <w:lvlText w:val="%1、"/>
      <w:lvlJc w:val="left"/>
    </w:lvl>
  </w:abstractNum>
  <w:abstractNum w:abstractNumId="35">
    <w:nsid w:val="FC2B9446"/>
    <w:multiLevelType w:val="singleLevel"/>
    <w:tmpl w:val="FC2B9446"/>
    <w:lvl w:ilvl="0" w:tentative="0">
      <w:start w:val="1"/>
      <w:numFmt w:val="decimal"/>
      <w:suff w:val="nothing"/>
      <w:lvlText w:val="（%1）"/>
      <w:lvlJc w:val="left"/>
    </w:lvl>
  </w:abstractNum>
  <w:abstractNum w:abstractNumId="36">
    <w:nsid w:val="FC6A483A"/>
    <w:multiLevelType w:val="singleLevel"/>
    <w:tmpl w:val="FC6A483A"/>
    <w:lvl w:ilvl="0" w:tentative="0">
      <w:start w:val="2"/>
      <w:numFmt w:val="decimal"/>
      <w:suff w:val="nothing"/>
      <w:lvlText w:val="（%1）"/>
      <w:lvlJc w:val="left"/>
    </w:lvl>
  </w:abstractNum>
  <w:abstractNum w:abstractNumId="37">
    <w:nsid w:val="041B7061"/>
    <w:multiLevelType w:val="singleLevel"/>
    <w:tmpl w:val="041B7061"/>
    <w:lvl w:ilvl="0" w:tentative="0">
      <w:start w:val="1"/>
      <w:numFmt w:val="bullet"/>
      <w:lvlText w:val=""/>
      <w:lvlJc w:val="left"/>
      <w:pPr>
        <w:ind w:left="420" w:hanging="420"/>
      </w:pPr>
      <w:rPr>
        <w:rFonts w:hint="default" w:ascii="Wingdings" w:hAnsi="Wingdings"/>
      </w:rPr>
    </w:lvl>
  </w:abstractNum>
  <w:abstractNum w:abstractNumId="38">
    <w:nsid w:val="0655500F"/>
    <w:multiLevelType w:val="singleLevel"/>
    <w:tmpl w:val="0655500F"/>
    <w:lvl w:ilvl="0" w:tentative="0">
      <w:start w:val="1"/>
      <w:numFmt w:val="bullet"/>
      <w:lvlText w:val=""/>
      <w:lvlJc w:val="left"/>
      <w:pPr>
        <w:ind w:left="420" w:hanging="420"/>
      </w:pPr>
      <w:rPr>
        <w:rFonts w:hint="default" w:ascii="Wingdings" w:hAnsi="Wingdings"/>
      </w:rPr>
    </w:lvl>
  </w:abstractNum>
  <w:abstractNum w:abstractNumId="39">
    <w:nsid w:val="08CCBE32"/>
    <w:multiLevelType w:val="singleLevel"/>
    <w:tmpl w:val="08CCBE32"/>
    <w:lvl w:ilvl="0" w:tentative="0">
      <w:start w:val="1"/>
      <w:numFmt w:val="bullet"/>
      <w:lvlText w:val=""/>
      <w:lvlJc w:val="left"/>
      <w:pPr>
        <w:ind w:left="420" w:hanging="420"/>
      </w:pPr>
      <w:rPr>
        <w:rFonts w:hint="default" w:ascii="Wingdings" w:hAnsi="Wingdings"/>
      </w:rPr>
    </w:lvl>
  </w:abstractNum>
  <w:abstractNum w:abstractNumId="40">
    <w:nsid w:val="14653CF5"/>
    <w:multiLevelType w:val="singleLevel"/>
    <w:tmpl w:val="14653CF5"/>
    <w:lvl w:ilvl="0" w:tentative="0">
      <w:start w:val="1"/>
      <w:numFmt w:val="decimal"/>
      <w:suff w:val="nothing"/>
      <w:lvlText w:val="%1、"/>
      <w:lvlJc w:val="left"/>
    </w:lvl>
  </w:abstractNum>
  <w:abstractNum w:abstractNumId="41">
    <w:nsid w:val="157D8937"/>
    <w:multiLevelType w:val="singleLevel"/>
    <w:tmpl w:val="157D8937"/>
    <w:lvl w:ilvl="0" w:tentative="0">
      <w:start w:val="1"/>
      <w:numFmt w:val="bullet"/>
      <w:lvlText w:val=""/>
      <w:lvlJc w:val="left"/>
      <w:pPr>
        <w:ind w:left="420" w:hanging="420"/>
      </w:pPr>
      <w:rPr>
        <w:rFonts w:hint="default" w:ascii="Wingdings" w:hAnsi="Wingdings"/>
      </w:rPr>
    </w:lvl>
  </w:abstractNum>
  <w:abstractNum w:abstractNumId="42">
    <w:nsid w:val="19657CB7"/>
    <w:multiLevelType w:val="singleLevel"/>
    <w:tmpl w:val="19657CB7"/>
    <w:lvl w:ilvl="0" w:tentative="0">
      <w:start w:val="1"/>
      <w:numFmt w:val="decimal"/>
      <w:suff w:val="nothing"/>
      <w:lvlText w:val="（%1）"/>
      <w:lvlJc w:val="left"/>
    </w:lvl>
  </w:abstractNum>
  <w:abstractNum w:abstractNumId="43">
    <w:nsid w:val="1A9EA245"/>
    <w:multiLevelType w:val="singleLevel"/>
    <w:tmpl w:val="1A9EA245"/>
    <w:lvl w:ilvl="0" w:tentative="0">
      <w:start w:val="1"/>
      <w:numFmt w:val="bullet"/>
      <w:lvlText w:val=""/>
      <w:lvlJc w:val="left"/>
      <w:pPr>
        <w:ind w:left="420" w:hanging="420"/>
      </w:pPr>
      <w:rPr>
        <w:rFonts w:hint="default" w:ascii="Wingdings" w:hAnsi="Wingdings"/>
      </w:rPr>
    </w:lvl>
  </w:abstractNum>
  <w:abstractNum w:abstractNumId="44">
    <w:nsid w:val="1B8021D0"/>
    <w:multiLevelType w:val="singleLevel"/>
    <w:tmpl w:val="1B8021D0"/>
    <w:lvl w:ilvl="0" w:tentative="0">
      <w:start w:val="2"/>
      <w:numFmt w:val="decimal"/>
      <w:suff w:val="nothing"/>
      <w:lvlText w:val="（%1）"/>
      <w:lvlJc w:val="left"/>
    </w:lvl>
  </w:abstractNum>
  <w:abstractNum w:abstractNumId="45">
    <w:nsid w:val="1BF62CAB"/>
    <w:multiLevelType w:val="singleLevel"/>
    <w:tmpl w:val="1BF62CAB"/>
    <w:lvl w:ilvl="0" w:tentative="0">
      <w:start w:val="1"/>
      <w:numFmt w:val="decimal"/>
      <w:suff w:val="nothing"/>
      <w:lvlText w:val="（%1）"/>
      <w:lvlJc w:val="left"/>
    </w:lvl>
  </w:abstractNum>
  <w:abstractNum w:abstractNumId="46">
    <w:nsid w:val="1C8CA7AD"/>
    <w:multiLevelType w:val="singleLevel"/>
    <w:tmpl w:val="1C8CA7AD"/>
    <w:lvl w:ilvl="0" w:tentative="0">
      <w:start w:val="1"/>
      <w:numFmt w:val="bullet"/>
      <w:lvlText w:val=""/>
      <w:lvlJc w:val="left"/>
      <w:pPr>
        <w:ind w:left="420" w:hanging="420"/>
      </w:pPr>
      <w:rPr>
        <w:rFonts w:hint="default" w:ascii="Wingdings" w:hAnsi="Wingdings"/>
      </w:rPr>
    </w:lvl>
  </w:abstractNum>
  <w:abstractNum w:abstractNumId="47">
    <w:nsid w:val="2321462D"/>
    <w:multiLevelType w:val="singleLevel"/>
    <w:tmpl w:val="2321462D"/>
    <w:lvl w:ilvl="0" w:tentative="0">
      <w:start w:val="1"/>
      <w:numFmt w:val="bullet"/>
      <w:lvlText w:val=""/>
      <w:lvlJc w:val="left"/>
      <w:pPr>
        <w:ind w:left="420" w:hanging="420"/>
      </w:pPr>
      <w:rPr>
        <w:rFonts w:hint="default" w:ascii="Wingdings" w:hAnsi="Wingdings"/>
      </w:rPr>
    </w:lvl>
  </w:abstractNum>
  <w:abstractNum w:abstractNumId="48">
    <w:nsid w:val="24175040"/>
    <w:multiLevelType w:val="singleLevel"/>
    <w:tmpl w:val="24175040"/>
    <w:lvl w:ilvl="0" w:tentative="0">
      <w:start w:val="1"/>
      <w:numFmt w:val="bullet"/>
      <w:lvlText w:val=""/>
      <w:lvlJc w:val="left"/>
      <w:pPr>
        <w:ind w:left="420" w:hanging="420"/>
      </w:pPr>
      <w:rPr>
        <w:rFonts w:hint="default" w:ascii="Wingdings" w:hAnsi="Wingdings"/>
      </w:rPr>
    </w:lvl>
  </w:abstractNum>
  <w:abstractNum w:abstractNumId="49">
    <w:nsid w:val="2A9326BF"/>
    <w:multiLevelType w:val="singleLevel"/>
    <w:tmpl w:val="2A9326BF"/>
    <w:lvl w:ilvl="0" w:tentative="0">
      <w:start w:val="1"/>
      <w:numFmt w:val="bullet"/>
      <w:lvlText w:val=""/>
      <w:lvlJc w:val="left"/>
      <w:pPr>
        <w:ind w:left="420" w:hanging="420"/>
      </w:pPr>
      <w:rPr>
        <w:rFonts w:hint="default" w:ascii="Wingdings" w:hAnsi="Wingdings"/>
      </w:rPr>
    </w:lvl>
  </w:abstractNum>
  <w:abstractNum w:abstractNumId="50">
    <w:nsid w:val="32641DC1"/>
    <w:multiLevelType w:val="singleLevel"/>
    <w:tmpl w:val="32641DC1"/>
    <w:lvl w:ilvl="0" w:tentative="0">
      <w:start w:val="1"/>
      <w:numFmt w:val="bullet"/>
      <w:lvlText w:val=""/>
      <w:lvlJc w:val="left"/>
      <w:pPr>
        <w:ind w:left="420" w:hanging="420"/>
      </w:pPr>
      <w:rPr>
        <w:rFonts w:hint="default" w:ascii="Wingdings" w:hAnsi="Wingdings"/>
      </w:rPr>
    </w:lvl>
  </w:abstractNum>
  <w:abstractNum w:abstractNumId="51">
    <w:nsid w:val="32931CE6"/>
    <w:multiLevelType w:val="singleLevel"/>
    <w:tmpl w:val="32931CE6"/>
    <w:lvl w:ilvl="0" w:tentative="0">
      <w:start w:val="1"/>
      <w:numFmt w:val="bullet"/>
      <w:lvlText w:val=""/>
      <w:lvlJc w:val="left"/>
      <w:pPr>
        <w:ind w:left="420" w:hanging="420"/>
      </w:pPr>
      <w:rPr>
        <w:rFonts w:hint="default" w:ascii="Wingdings" w:hAnsi="Wingdings"/>
      </w:rPr>
    </w:lvl>
  </w:abstractNum>
  <w:abstractNum w:abstractNumId="52">
    <w:nsid w:val="34114CDE"/>
    <w:multiLevelType w:val="singleLevel"/>
    <w:tmpl w:val="34114CDE"/>
    <w:lvl w:ilvl="0" w:tentative="0">
      <w:start w:val="1"/>
      <w:numFmt w:val="bullet"/>
      <w:lvlText w:val=""/>
      <w:lvlJc w:val="left"/>
      <w:pPr>
        <w:ind w:left="420" w:hanging="420"/>
      </w:pPr>
      <w:rPr>
        <w:rFonts w:hint="default" w:ascii="Wingdings" w:hAnsi="Wingdings"/>
      </w:rPr>
    </w:lvl>
  </w:abstractNum>
  <w:abstractNum w:abstractNumId="53">
    <w:nsid w:val="345C1F85"/>
    <w:multiLevelType w:val="singleLevel"/>
    <w:tmpl w:val="345C1F85"/>
    <w:lvl w:ilvl="0" w:tentative="0">
      <w:start w:val="1"/>
      <w:numFmt w:val="bullet"/>
      <w:lvlText w:val=""/>
      <w:lvlJc w:val="left"/>
      <w:pPr>
        <w:ind w:left="420" w:hanging="420"/>
      </w:pPr>
      <w:rPr>
        <w:rFonts w:hint="default" w:ascii="Wingdings" w:hAnsi="Wingdings"/>
      </w:rPr>
    </w:lvl>
  </w:abstractNum>
  <w:abstractNum w:abstractNumId="54">
    <w:nsid w:val="36E841A0"/>
    <w:multiLevelType w:val="singleLevel"/>
    <w:tmpl w:val="36E841A0"/>
    <w:lvl w:ilvl="0" w:tentative="0">
      <w:start w:val="1"/>
      <w:numFmt w:val="bullet"/>
      <w:lvlText w:val=""/>
      <w:lvlJc w:val="left"/>
      <w:pPr>
        <w:ind w:left="420" w:hanging="420"/>
      </w:pPr>
      <w:rPr>
        <w:rFonts w:hint="default" w:ascii="Wingdings" w:hAnsi="Wingdings"/>
      </w:rPr>
    </w:lvl>
  </w:abstractNum>
  <w:abstractNum w:abstractNumId="55">
    <w:nsid w:val="4100CBA2"/>
    <w:multiLevelType w:val="singleLevel"/>
    <w:tmpl w:val="4100CBA2"/>
    <w:lvl w:ilvl="0" w:tentative="0">
      <w:start w:val="1"/>
      <w:numFmt w:val="bullet"/>
      <w:lvlText w:val=""/>
      <w:lvlJc w:val="left"/>
      <w:pPr>
        <w:ind w:left="420" w:hanging="420"/>
      </w:pPr>
      <w:rPr>
        <w:rFonts w:hint="default" w:ascii="Wingdings" w:hAnsi="Wingdings"/>
      </w:rPr>
    </w:lvl>
  </w:abstractNum>
  <w:abstractNum w:abstractNumId="56">
    <w:nsid w:val="47FFF5F9"/>
    <w:multiLevelType w:val="singleLevel"/>
    <w:tmpl w:val="47FFF5F9"/>
    <w:lvl w:ilvl="0" w:tentative="0">
      <w:start w:val="1"/>
      <w:numFmt w:val="bullet"/>
      <w:lvlText w:val=""/>
      <w:lvlJc w:val="left"/>
      <w:pPr>
        <w:ind w:left="420" w:hanging="420"/>
      </w:pPr>
      <w:rPr>
        <w:rFonts w:hint="default" w:ascii="Wingdings" w:hAnsi="Wingdings"/>
      </w:rPr>
    </w:lvl>
  </w:abstractNum>
  <w:abstractNum w:abstractNumId="57">
    <w:nsid w:val="49252D7F"/>
    <w:multiLevelType w:val="singleLevel"/>
    <w:tmpl w:val="49252D7F"/>
    <w:lvl w:ilvl="0" w:tentative="0">
      <w:start w:val="1"/>
      <w:numFmt w:val="bullet"/>
      <w:lvlText w:val=""/>
      <w:lvlJc w:val="left"/>
      <w:pPr>
        <w:ind w:left="420" w:hanging="420"/>
      </w:pPr>
      <w:rPr>
        <w:rFonts w:hint="default" w:ascii="Wingdings" w:hAnsi="Wingdings"/>
      </w:rPr>
    </w:lvl>
  </w:abstractNum>
  <w:abstractNum w:abstractNumId="58">
    <w:nsid w:val="4936EC98"/>
    <w:multiLevelType w:val="singleLevel"/>
    <w:tmpl w:val="4936EC98"/>
    <w:lvl w:ilvl="0" w:tentative="0">
      <w:start w:val="1"/>
      <w:numFmt w:val="decimal"/>
      <w:suff w:val="nothing"/>
      <w:lvlText w:val="%1、"/>
      <w:lvlJc w:val="left"/>
    </w:lvl>
  </w:abstractNum>
  <w:abstractNum w:abstractNumId="59">
    <w:nsid w:val="499C5030"/>
    <w:multiLevelType w:val="singleLevel"/>
    <w:tmpl w:val="499C5030"/>
    <w:lvl w:ilvl="0" w:tentative="0">
      <w:start w:val="1"/>
      <w:numFmt w:val="decimal"/>
      <w:suff w:val="nothing"/>
      <w:lvlText w:val="%1、"/>
      <w:lvlJc w:val="left"/>
    </w:lvl>
  </w:abstractNum>
  <w:abstractNum w:abstractNumId="60">
    <w:nsid w:val="4C23661E"/>
    <w:multiLevelType w:val="singleLevel"/>
    <w:tmpl w:val="4C23661E"/>
    <w:lvl w:ilvl="0" w:tentative="0">
      <w:start w:val="2"/>
      <w:numFmt w:val="decimal"/>
      <w:suff w:val="nothing"/>
      <w:lvlText w:val="（%1）"/>
      <w:lvlJc w:val="left"/>
    </w:lvl>
  </w:abstractNum>
  <w:abstractNum w:abstractNumId="61">
    <w:nsid w:val="4E7AACC6"/>
    <w:multiLevelType w:val="singleLevel"/>
    <w:tmpl w:val="4E7AACC6"/>
    <w:lvl w:ilvl="0" w:tentative="0">
      <w:start w:val="1"/>
      <w:numFmt w:val="bullet"/>
      <w:lvlText w:val=""/>
      <w:lvlJc w:val="left"/>
      <w:pPr>
        <w:ind w:left="420" w:hanging="420"/>
      </w:pPr>
      <w:rPr>
        <w:rFonts w:hint="default" w:ascii="Wingdings" w:hAnsi="Wingdings"/>
      </w:rPr>
    </w:lvl>
  </w:abstractNum>
  <w:abstractNum w:abstractNumId="62">
    <w:nsid w:val="51807904"/>
    <w:multiLevelType w:val="singleLevel"/>
    <w:tmpl w:val="51807904"/>
    <w:lvl w:ilvl="0" w:tentative="0">
      <w:start w:val="1"/>
      <w:numFmt w:val="lowerLetter"/>
      <w:lvlText w:val="%1."/>
      <w:lvlJc w:val="left"/>
      <w:pPr>
        <w:ind w:left="425" w:hanging="425"/>
      </w:pPr>
      <w:rPr>
        <w:rFonts w:hint="default"/>
      </w:rPr>
    </w:lvl>
  </w:abstractNum>
  <w:abstractNum w:abstractNumId="63">
    <w:nsid w:val="57B1B5B0"/>
    <w:multiLevelType w:val="singleLevel"/>
    <w:tmpl w:val="57B1B5B0"/>
    <w:lvl w:ilvl="0" w:tentative="0">
      <w:start w:val="1"/>
      <w:numFmt w:val="bullet"/>
      <w:lvlText w:val=""/>
      <w:lvlJc w:val="left"/>
      <w:pPr>
        <w:ind w:left="420" w:hanging="420"/>
      </w:pPr>
      <w:rPr>
        <w:rFonts w:hint="default" w:ascii="Wingdings" w:hAnsi="Wingdings"/>
      </w:rPr>
    </w:lvl>
  </w:abstractNum>
  <w:abstractNum w:abstractNumId="64">
    <w:nsid w:val="5B07AA4C"/>
    <w:multiLevelType w:val="singleLevel"/>
    <w:tmpl w:val="5B07AA4C"/>
    <w:lvl w:ilvl="0" w:tentative="0">
      <w:start w:val="1"/>
      <w:numFmt w:val="decimal"/>
      <w:suff w:val="nothing"/>
      <w:lvlText w:val="（%1）"/>
      <w:lvlJc w:val="left"/>
    </w:lvl>
  </w:abstractNum>
  <w:abstractNum w:abstractNumId="65">
    <w:nsid w:val="5B12E098"/>
    <w:multiLevelType w:val="singleLevel"/>
    <w:tmpl w:val="5B12E098"/>
    <w:lvl w:ilvl="0" w:tentative="0">
      <w:start w:val="1"/>
      <w:numFmt w:val="bullet"/>
      <w:lvlText w:val=""/>
      <w:lvlJc w:val="left"/>
      <w:pPr>
        <w:ind w:left="420" w:hanging="420"/>
      </w:pPr>
      <w:rPr>
        <w:rFonts w:hint="default" w:ascii="Wingdings" w:hAnsi="Wingdings"/>
      </w:rPr>
    </w:lvl>
  </w:abstractNum>
  <w:abstractNum w:abstractNumId="66">
    <w:nsid w:val="5D5AE6D9"/>
    <w:multiLevelType w:val="singleLevel"/>
    <w:tmpl w:val="5D5AE6D9"/>
    <w:lvl w:ilvl="0" w:tentative="0">
      <w:start w:val="1"/>
      <w:numFmt w:val="bullet"/>
      <w:lvlText w:val=""/>
      <w:lvlJc w:val="left"/>
      <w:pPr>
        <w:ind w:left="420" w:hanging="420"/>
      </w:pPr>
      <w:rPr>
        <w:rFonts w:hint="default" w:ascii="Wingdings" w:hAnsi="Wingdings"/>
      </w:rPr>
    </w:lvl>
  </w:abstractNum>
  <w:abstractNum w:abstractNumId="67">
    <w:nsid w:val="5F271A84"/>
    <w:multiLevelType w:val="singleLevel"/>
    <w:tmpl w:val="5F271A84"/>
    <w:lvl w:ilvl="0" w:tentative="0">
      <w:start w:val="1"/>
      <w:numFmt w:val="bullet"/>
      <w:lvlText w:val=""/>
      <w:lvlJc w:val="left"/>
      <w:pPr>
        <w:ind w:left="420" w:hanging="420"/>
      </w:pPr>
      <w:rPr>
        <w:rFonts w:hint="default" w:ascii="Wingdings" w:hAnsi="Wingdings"/>
      </w:rPr>
    </w:lvl>
  </w:abstractNum>
  <w:abstractNum w:abstractNumId="68">
    <w:nsid w:val="61A42454"/>
    <w:multiLevelType w:val="singleLevel"/>
    <w:tmpl w:val="61A42454"/>
    <w:lvl w:ilvl="0" w:tentative="0">
      <w:start w:val="1"/>
      <w:numFmt w:val="bullet"/>
      <w:lvlText w:val=""/>
      <w:lvlJc w:val="left"/>
      <w:pPr>
        <w:ind w:left="420" w:hanging="420"/>
      </w:pPr>
      <w:rPr>
        <w:rFonts w:hint="default" w:ascii="Wingdings" w:hAnsi="Wingdings"/>
      </w:rPr>
    </w:lvl>
  </w:abstractNum>
  <w:abstractNum w:abstractNumId="69">
    <w:nsid w:val="6896EADD"/>
    <w:multiLevelType w:val="singleLevel"/>
    <w:tmpl w:val="6896EADD"/>
    <w:lvl w:ilvl="0" w:tentative="0">
      <w:start w:val="1"/>
      <w:numFmt w:val="bullet"/>
      <w:lvlText w:val=""/>
      <w:lvlJc w:val="left"/>
      <w:pPr>
        <w:ind w:left="420" w:hanging="420"/>
      </w:pPr>
      <w:rPr>
        <w:rFonts w:hint="default" w:ascii="Wingdings" w:hAnsi="Wingdings"/>
      </w:rPr>
    </w:lvl>
  </w:abstractNum>
  <w:abstractNum w:abstractNumId="70">
    <w:nsid w:val="6DA71A9F"/>
    <w:multiLevelType w:val="singleLevel"/>
    <w:tmpl w:val="6DA71A9F"/>
    <w:lvl w:ilvl="0" w:tentative="0">
      <w:start w:val="1"/>
      <w:numFmt w:val="decimal"/>
      <w:suff w:val="nothing"/>
      <w:lvlText w:val="%1、"/>
      <w:lvlJc w:val="left"/>
    </w:lvl>
  </w:abstractNum>
  <w:abstractNum w:abstractNumId="71">
    <w:nsid w:val="78FC2306"/>
    <w:multiLevelType w:val="singleLevel"/>
    <w:tmpl w:val="78FC2306"/>
    <w:lvl w:ilvl="0" w:tentative="0">
      <w:start w:val="1"/>
      <w:numFmt w:val="decimal"/>
      <w:suff w:val="nothing"/>
      <w:lvlText w:val="%1、"/>
      <w:lvlJc w:val="left"/>
    </w:lvl>
  </w:abstractNum>
  <w:num w:numId="1">
    <w:abstractNumId w:val="15"/>
  </w:num>
  <w:num w:numId="2">
    <w:abstractNumId w:val="34"/>
  </w:num>
  <w:num w:numId="3">
    <w:abstractNumId w:val="41"/>
  </w:num>
  <w:num w:numId="4">
    <w:abstractNumId w:val="53"/>
  </w:num>
  <w:num w:numId="5">
    <w:abstractNumId w:val="11"/>
  </w:num>
  <w:num w:numId="6">
    <w:abstractNumId w:val="57"/>
  </w:num>
  <w:num w:numId="7">
    <w:abstractNumId w:val="3"/>
  </w:num>
  <w:num w:numId="8">
    <w:abstractNumId w:val="43"/>
  </w:num>
  <w:num w:numId="9">
    <w:abstractNumId w:val="20"/>
  </w:num>
  <w:num w:numId="10">
    <w:abstractNumId w:val="52"/>
  </w:num>
  <w:num w:numId="11">
    <w:abstractNumId w:val="21"/>
  </w:num>
  <w:num w:numId="12">
    <w:abstractNumId w:val="9"/>
  </w:num>
  <w:num w:numId="13">
    <w:abstractNumId w:val="67"/>
  </w:num>
  <w:num w:numId="14">
    <w:abstractNumId w:val="65"/>
  </w:num>
  <w:num w:numId="15">
    <w:abstractNumId w:val="31"/>
  </w:num>
  <w:num w:numId="16">
    <w:abstractNumId w:val="46"/>
  </w:num>
  <w:num w:numId="17">
    <w:abstractNumId w:val="23"/>
  </w:num>
  <w:num w:numId="18">
    <w:abstractNumId w:val="19"/>
  </w:num>
  <w:num w:numId="19">
    <w:abstractNumId w:val="12"/>
  </w:num>
  <w:num w:numId="20">
    <w:abstractNumId w:val="48"/>
  </w:num>
  <w:num w:numId="21">
    <w:abstractNumId w:val="69"/>
  </w:num>
  <w:num w:numId="22">
    <w:abstractNumId w:val="22"/>
  </w:num>
  <w:num w:numId="23">
    <w:abstractNumId w:val="56"/>
  </w:num>
  <w:num w:numId="24">
    <w:abstractNumId w:val="37"/>
  </w:num>
  <w:num w:numId="25">
    <w:abstractNumId w:val="30"/>
  </w:num>
  <w:num w:numId="26">
    <w:abstractNumId w:val="18"/>
  </w:num>
  <w:num w:numId="27">
    <w:abstractNumId w:val="50"/>
  </w:num>
  <w:num w:numId="28">
    <w:abstractNumId w:val="42"/>
  </w:num>
  <w:num w:numId="29">
    <w:abstractNumId w:val="6"/>
  </w:num>
  <w:num w:numId="30">
    <w:abstractNumId w:val="7"/>
  </w:num>
  <w:num w:numId="31">
    <w:abstractNumId w:val="63"/>
  </w:num>
  <w:num w:numId="32">
    <w:abstractNumId w:val="61"/>
  </w:num>
  <w:num w:numId="33">
    <w:abstractNumId w:val="68"/>
  </w:num>
  <w:num w:numId="34">
    <w:abstractNumId w:val="60"/>
  </w:num>
  <w:num w:numId="35">
    <w:abstractNumId w:val="36"/>
  </w:num>
  <w:num w:numId="36">
    <w:abstractNumId w:val="26"/>
  </w:num>
  <w:num w:numId="37">
    <w:abstractNumId w:val="8"/>
  </w:num>
  <w:num w:numId="38">
    <w:abstractNumId w:val="14"/>
  </w:num>
  <w:num w:numId="39">
    <w:abstractNumId w:val="45"/>
  </w:num>
  <w:num w:numId="40">
    <w:abstractNumId w:val="35"/>
  </w:num>
  <w:num w:numId="41">
    <w:abstractNumId w:val="4"/>
  </w:num>
  <w:num w:numId="42">
    <w:abstractNumId w:val="1"/>
  </w:num>
  <w:num w:numId="43">
    <w:abstractNumId w:val="29"/>
  </w:num>
  <w:num w:numId="44">
    <w:abstractNumId w:val="13"/>
  </w:num>
  <w:num w:numId="45">
    <w:abstractNumId w:val="28"/>
  </w:num>
  <w:num w:numId="46">
    <w:abstractNumId w:val="64"/>
  </w:num>
  <w:num w:numId="47">
    <w:abstractNumId w:val="16"/>
  </w:num>
  <w:num w:numId="48">
    <w:abstractNumId w:val="62"/>
  </w:num>
  <w:num w:numId="49">
    <w:abstractNumId w:val="70"/>
  </w:num>
  <w:num w:numId="50">
    <w:abstractNumId w:val="24"/>
  </w:num>
  <w:num w:numId="51">
    <w:abstractNumId w:val="32"/>
  </w:num>
  <w:num w:numId="52">
    <w:abstractNumId w:val="47"/>
  </w:num>
  <w:num w:numId="53">
    <w:abstractNumId w:val="40"/>
  </w:num>
  <w:num w:numId="54">
    <w:abstractNumId w:val="66"/>
  </w:num>
  <w:num w:numId="55">
    <w:abstractNumId w:val="17"/>
  </w:num>
  <w:num w:numId="56">
    <w:abstractNumId w:val="27"/>
  </w:num>
  <w:num w:numId="57">
    <w:abstractNumId w:val="49"/>
  </w:num>
  <w:num w:numId="58">
    <w:abstractNumId w:val="54"/>
  </w:num>
  <w:num w:numId="59">
    <w:abstractNumId w:val="59"/>
  </w:num>
  <w:num w:numId="60">
    <w:abstractNumId w:val="51"/>
  </w:num>
  <w:num w:numId="61">
    <w:abstractNumId w:val="44"/>
  </w:num>
  <w:num w:numId="62">
    <w:abstractNumId w:val="25"/>
  </w:num>
  <w:num w:numId="63">
    <w:abstractNumId w:val="0"/>
  </w:num>
  <w:num w:numId="64">
    <w:abstractNumId w:val="55"/>
  </w:num>
  <w:num w:numId="65">
    <w:abstractNumId w:val="39"/>
  </w:num>
  <w:num w:numId="66">
    <w:abstractNumId w:val="58"/>
  </w:num>
  <w:num w:numId="67">
    <w:abstractNumId w:val="2"/>
  </w:num>
  <w:num w:numId="68">
    <w:abstractNumId w:val="71"/>
  </w:num>
  <w:num w:numId="69">
    <w:abstractNumId w:val="38"/>
  </w:num>
  <w:num w:numId="70">
    <w:abstractNumId w:val="5"/>
  </w:num>
  <w:num w:numId="71">
    <w:abstractNumId w:val="10"/>
  </w:num>
  <w:num w:numId="7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displayBackgroundShape w:val="1"/>
  <w:embedSystemFonts/>
  <w:attachedTemplate r:id="rId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RjZGQ0MTViZDliZTZiMjQwZDdkYzMxYzI1MTAyZmMifQ=="/>
  </w:docVars>
  <w:rsids>
    <w:rsidRoot w:val="62F11508"/>
    <w:rsid w:val="002927C3"/>
    <w:rsid w:val="005E0110"/>
    <w:rsid w:val="00636B3B"/>
    <w:rsid w:val="00786802"/>
    <w:rsid w:val="00BD1C31"/>
    <w:rsid w:val="00CC27FD"/>
    <w:rsid w:val="00EC3547"/>
    <w:rsid w:val="01120456"/>
    <w:rsid w:val="01866C45"/>
    <w:rsid w:val="01A008FA"/>
    <w:rsid w:val="01BF624E"/>
    <w:rsid w:val="01C85913"/>
    <w:rsid w:val="020F17C1"/>
    <w:rsid w:val="02213D78"/>
    <w:rsid w:val="025576E2"/>
    <w:rsid w:val="02B033E9"/>
    <w:rsid w:val="02CC4E6B"/>
    <w:rsid w:val="02F07C32"/>
    <w:rsid w:val="03C44E7B"/>
    <w:rsid w:val="03F904A1"/>
    <w:rsid w:val="04257A3C"/>
    <w:rsid w:val="04FF5EDB"/>
    <w:rsid w:val="057F6211"/>
    <w:rsid w:val="060D2017"/>
    <w:rsid w:val="063D7F17"/>
    <w:rsid w:val="06CD0B00"/>
    <w:rsid w:val="07D123FB"/>
    <w:rsid w:val="08003357"/>
    <w:rsid w:val="087621C5"/>
    <w:rsid w:val="087D0A55"/>
    <w:rsid w:val="088C7BE9"/>
    <w:rsid w:val="089D59DD"/>
    <w:rsid w:val="08AC24D9"/>
    <w:rsid w:val="08B27A45"/>
    <w:rsid w:val="08BD6EF7"/>
    <w:rsid w:val="0904565B"/>
    <w:rsid w:val="090B68D5"/>
    <w:rsid w:val="091D2267"/>
    <w:rsid w:val="0944129C"/>
    <w:rsid w:val="09663E98"/>
    <w:rsid w:val="09EB478C"/>
    <w:rsid w:val="0A012E3A"/>
    <w:rsid w:val="0A297F15"/>
    <w:rsid w:val="0A4E7E90"/>
    <w:rsid w:val="0A637D60"/>
    <w:rsid w:val="0AB17A25"/>
    <w:rsid w:val="0AC21888"/>
    <w:rsid w:val="0AFB7042"/>
    <w:rsid w:val="0B062DEC"/>
    <w:rsid w:val="0BBB73CF"/>
    <w:rsid w:val="0BDC4502"/>
    <w:rsid w:val="0BDE271E"/>
    <w:rsid w:val="0C99796C"/>
    <w:rsid w:val="0CBA0EE5"/>
    <w:rsid w:val="0CCC500D"/>
    <w:rsid w:val="0D2D2C85"/>
    <w:rsid w:val="0D2E2163"/>
    <w:rsid w:val="0D6A5353"/>
    <w:rsid w:val="0DE3235A"/>
    <w:rsid w:val="0E9A3B78"/>
    <w:rsid w:val="0EBA1021"/>
    <w:rsid w:val="0F216F87"/>
    <w:rsid w:val="0FF1537D"/>
    <w:rsid w:val="10296F0D"/>
    <w:rsid w:val="105069D2"/>
    <w:rsid w:val="109E274F"/>
    <w:rsid w:val="10AD52F8"/>
    <w:rsid w:val="115B6B94"/>
    <w:rsid w:val="1186727F"/>
    <w:rsid w:val="121A1971"/>
    <w:rsid w:val="122E2831"/>
    <w:rsid w:val="1273330C"/>
    <w:rsid w:val="127A32FE"/>
    <w:rsid w:val="12E0365E"/>
    <w:rsid w:val="12F50724"/>
    <w:rsid w:val="13305B41"/>
    <w:rsid w:val="13635048"/>
    <w:rsid w:val="136F7B11"/>
    <w:rsid w:val="13817F9B"/>
    <w:rsid w:val="14486DED"/>
    <w:rsid w:val="14E713A9"/>
    <w:rsid w:val="15372D4B"/>
    <w:rsid w:val="15D61F15"/>
    <w:rsid w:val="16845FA4"/>
    <w:rsid w:val="16970417"/>
    <w:rsid w:val="16B56A4B"/>
    <w:rsid w:val="16DC6994"/>
    <w:rsid w:val="171504AF"/>
    <w:rsid w:val="171657DF"/>
    <w:rsid w:val="17873F15"/>
    <w:rsid w:val="178B3A0E"/>
    <w:rsid w:val="189B7512"/>
    <w:rsid w:val="1989164F"/>
    <w:rsid w:val="199674A0"/>
    <w:rsid w:val="199B7198"/>
    <w:rsid w:val="1A7D7513"/>
    <w:rsid w:val="1A7F6EBA"/>
    <w:rsid w:val="1ADD03C2"/>
    <w:rsid w:val="1B1A01F3"/>
    <w:rsid w:val="1C605055"/>
    <w:rsid w:val="1C6E1C67"/>
    <w:rsid w:val="1CC01D49"/>
    <w:rsid w:val="1CFF77BE"/>
    <w:rsid w:val="1D583624"/>
    <w:rsid w:val="1D9C4089"/>
    <w:rsid w:val="1DF04F15"/>
    <w:rsid w:val="1E8C73D5"/>
    <w:rsid w:val="1F04743A"/>
    <w:rsid w:val="1F085442"/>
    <w:rsid w:val="1FBB31B0"/>
    <w:rsid w:val="203328C5"/>
    <w:rsid w:val="20372626"/>
    <w:rsid w:val="203B64A9"/>
    <w:rsid w:val="204B538F"/>
    <w:rsid w:val="205940C7"/>
    <w:rsid w:val="20684D6E"/>
    <w:rsid w:val="20E247AB"/>
    <w:rsid w:val="20F4427A"/>
    <w:rsid w:val="21D818E3"/>
    <w:rsid w:val="222907B4"/>
    <w:rsid w:val="2264674E"/>
    <w:rsid w:val="237901D8"/>
    <w:rsid w:val="23E631F8"/>
    <w:rsid w:val="247C0438"/>
    <w:rsid w:val="249206D7"/>
    <w:rsid w:val="24E84D30"/>
    <w:rsid w:val="24F02D9C"/>
    <w:rsid w:val="250106DC"/>
    <w:rsid w:val="2515446E"/>
    <w:rsid w:val="257638ED"/>
    <w:rsid w:val="25B276F2"/>
    <w:rsid w:val="263E4566"/>
    <w:rsid w:val="263E6700"/>
    <w:rsid w:val="26571E08"/>
    <w:rsid w:val="265A627B"/>
    <w:rsid w:val="26D30335"/>
    <w:rsid w:val="26EE2084"/>
    <w:rsid w:val="272735B8"/>
    <w:rsid w:val="27A363CC"/>
    <w:rsid w:val="27C75F4C"/>
    <w:rsid w:val="2821196F"/>
    <w:rsid w:val="2834375B"/>
    <w:rsid w:val="28D24C82"/>
    <w:rsid w:val="28DC3E71"/>
    <w:rsid w:val="2927432F"/>
    <w:rsid w:val="29A96D1E"/>
    <w:rsid w:val="2A031F31"/>
    <w:rsid w:val="2A56052E"/>
    <w:rsid w:val="2ADC2B09"/>
    <w:rsid w:val="2BAA0754"/>
    <w:rsid w:val="2BB976E3"/>
    <w:rsid w:val="2C106849"/>
    <w:rsid w:val="2C815051"/>
    <w:rsid w:val="2CB85A40"/>
    <w:rsid w:val="2CD90494"/>
    <w:rsid w:val="2CFE5BE1"/>
    <w:rsid w:val="2D236FF7"/>
    <w:rsid w:val="2E2A0C4F"/>
    <w:rsid w:val="2EA5511C"/>
    <w:rsid w:val="2EDC2A13"/>
    <w:rsid w:val="2EF0303F"/>
    <w:rsid w:val="2EF527D0"/>
    <w:rsid w:val="2FBB2AFD"/>
    <w:rsid w:val="2FE34095"/>
    <w:rsid w:val="2FFF3D56"/>
    <w:rsid w:val="31477B36"/>
    <w:rsid w:val="317B6C5C"/>
    <w:rsid w:val="320A5BF1"/>
    <w:rsid w:val="323D003F"/>
    <w:rsid w:val="328C131C"/>
    <w:rsid w:val="32E015DD"/>
    <w:rsid w:val="32F535F4"/>
    <w:rsid w:val="3310024F"/>
    <w:rsid w:val="33222745"/>
    <w:rsid w:val="33A27920"/>
    <w:rsid w:val="33C95124"/>
    <w:rsid w:val="33E060B8"/>
    <w:rsid w:val="33E95DF0"/>
    <w:rsid w:val="33F23D4B"/>
    <w:rsid w:val="34D90025"/>
    <w:rsid w:val="34E10413"/>
    <w:rsid w:val="34EA1F8C"/>
    <w:rsid w:val="34FB796B"/>
    <w:rsid w:val="357918C6"/>
    <w:rsid w:val="35A724AB"/>
    <w:rsid w:val="35DB1128"/>
    <w:rsid w:val="36FF09CD"/>
    <w:rsid w:val="374D2189"/>
    <w:rsid w:val="37951BA3"/>
    <w:rsid w:val="37A20443"/>
    <w:rsid w:val="37A36456"/>
    <w:rsid w:val="37A42D60"/>
    <w:rsid w:val="37BE12EF"/>
    <w:rsid w:val="38496649"/>
    <w:rsid w:val="38636A6E"/>
    <w:rsid w:val="38EF5BDE"/>
    <w:rsid w:val="38F8244A"/>
    <w:rsid w:val="392D7828"/>
    <w:rsid w:val="39700927"/>
    <w:rsid w:val="39A24DD0"/>
    <w:rsid w:val="3A826103"/>
    <w:rsid w:val="3AC80C46"/>
    <w:rsid w:val="3ACD2963"/>
    <w:rsid w:val="3ADA5575"/>
    <w:rsid w:val="3AE3322F"/>
    <w:rsid w:val="3BAE1A9D"/>
    <w:rsid w:val="3CF055A6"/>
    <w:rsid w:val="3D2F0AD9"/>
    <w:rsid w:val="3D72288B"/>
    <w:rsid w:val="3D7E1A54"/>
    <w:rsid w:val="3D986BE1"/>
    <w:rsid w:val="3DB452D3"/>
    <w:rsid w:val="3E247F32"/>
    <w:rsid w:val="3E584866"/>
    <w:rsid w:val="3E880ABC"/>
    <w:rsid w:val="3F443713"/>
    <w:rsid w:val="3F971205"/>
    <w:rsid w:val="3F9F2C8D"/>
    <w:rsid w:val="3FC60231"/>
    <w:rsid w:val="3FCD1AA2"/>
    <w:rsid w:val="3FE67B95"/>
    <w:rsid w:val="3FEB0902"/>
    <w:rsid w:val="40921326"/>
    <w:rsid w:val="40ED39EA"/>
    <w:rsid w:val="41313092"/>
    <w:rsid w:val="421E4F7C"/>
    <w:rsid w:val="42437C2C"/>
    <w:rsid w:val="4255690C"/>
    <w:rsid w:val="42A12A99"/>
    <w:rsid w:val="42C10B0E"/>
    <w:rsid w:val="42F46E8B"/>
    <w:rsid w:val="432628B3"/>
    <w:rsid w:val="43287DD2"/>
    <w:rsid w:val="434A27FF"/>
    <w:rsid w:val="4363731F"/>
    <w:rsid w:val="43A74A3F"/>
    <w:rsid w:val="43AE0D57"/>
    <w:rsid w:val="44087B8D"/>
    <w:rsid w:val="440C70EA"/>
    <w:rsid w:val="44120A1E"/>
    <w:rsid w:val="441B6519"/>
    <w:rsid w:val="443430B3"/>
    <w:rsid w:val="44A15035"/>
    <w:rsid w:val="44AD0654"/>
    <w:rsid w:val="44AD42F6"/>
    <w:rsid w:val="45331D2F"/>
    <w:rsid w:val="45C33DF3"/>
    <w:rsid w:val="45D035DC"/>
    <w:rsid w:val="463B2CF0"/>
    <w:rsid w:val="465A7E68"/>
    <w:rsid w:val="4669051F"/>
    <w:rsid w:val="46D96D6D"/>
    <w:rsid w:val="47AB5020"/>
    <w:rsid w:val="47C93A2B"/>
    <w:rsid w:val="47DE1152"/>
    <w:rsid w:val="4923018A"/>
    <w:rsid w:val="496721A5"/>
    <w:rsid w:val="49A041E8"/>
    <w:rsid w:val="49BD3212"/>
    <w:rsid w:val="49EF0860"/>
    <w:rsid w:val="4A482C8B"/>
    <w:rsid w:val="4A791AEC"/>
    <w:rsid w:val="4A9A2F0E"/>
    <w:rsid w:val="4AEC692C"/>
    <w:rsid w:val="4B1532B6"/>
    <w:rsid w:val="4C0D4535"/>
    <w:rsid w:val="4C292E7C"/>
    <w:rsid w:val="4C8E4C60"/>
    <w:rsid w:val="4CCE1A93"/>
    <w:rsid w:val="4D2A7B58"/>
    <w:rsid w:val="4D3D691B"/>
    <w:rsid w:val="4F2414E1"/>
    <w:rsid w:val="4F645311"/>
    <w:rsid w:val="4F935AA6"/>
    <w:rsid w:val="504B40FA"/>
    <w:rsid w:val="504D1571"/>
    <w:rsid w:val="50641280"/>
    <w:rsid w:val="50B077E8"/>
    <w:rsid w:val="50B377CF"/>
    <w:rsid w:val="50D82C5E"/>
    <w:rsid w:val="50E32F2C"/>
    <w:rsid w:val="513653F7"/>
    <w:rsid w:val="515E7B9A"/>
    <w:rsid w:val="517639BB"/>
    <w:rsid w:val="51966FFE"/>
    <w:rsid w:val="51D664E5"/>
    <w:rsid w:val="52251851"/>
    <w:rsid w:val="524E3A39"/>
    <w:rsid w:val="52561B40"/>
    <w:rsid w:val="528664E2"/>
    <w:rsid w:val="52A035FC"/>
    <w:rsid w:val="52E66DFA"/>
    <w:rsid w:val="537C4603"/>
    <w:rsid w:val="539777FE"/>
    <w:rsid w:val="53D83ADA"/>
    <w:rsid w:val="53EA59BA"/>
    <w:rsid w:val="53F1220D"/>
    <w:rsid w:val="54006D35"/>
    <w:rsid w:val="54226B6C"/>
    <w:rsid w:val="544E60D1"/>
    <w:rsid w:val="54B66237"/>
    <w:rsid w:val="54D23458"/>
    <w:rsid w:val="551F76E3"/>
    <w:rsid w:val="55391C2E"/>
    <w:rsid w:val="558E32FF"/>
    <w:rsid w:val="55C2183D"/>
    <w:rsid w:val="56064695"/>
    <w:rsid w:val="567532CE"/>
    <w:rsid w:val="56BA1272"/>
    <w:rsid w:val="56E11544"/>
    <w:rsid w:val="570C5CDB"/>
    <w:rsid w:val="57364D80"/>
    <w:rsid w:val="57BA766F"/>
    <w:rsid w:val="57C27671"/>
    <w:rsid w:val="581100A3"/>
    <w:rsid w:val="586A03FE"/>
    <w:rsid w:val="589626A1"/>
    <w:rsid w:val="589E5D50"/>
    <w:rsid w:val="58C4097A"/>
    <w:rsid w:val="597B2CA5"/>
    <w:rsid w:val="59822755"/>
    <w:rsid w:val="59CC3E83"/>
    <w:rsid w:val="5A7B4311"/>
    <w:rsid w:val="5A831680"/>
    <w:rsid w:val="5AE54B5B"/>
    <w:rsid w:val="5AE825BC"/>
    <w:rsid w:val="5B1570E5"/>
    <w:rsid w:val="5BDE20ED"/>
    <w:rsid w:val="5C7A576B"/>
    <w:rsid w:val="5C8E1DBD"/>
    <w:rsid w:val="5C9D087A"/>
    <w:rsid w:val="5CC10E36"/>
    <w:rsid w:val="5CEB41B3"/>
    <w:rsid w:val="5CEC1E79"/>
    <w:rsid w:val="5CF2007F"/>
    <w:rsid w:val="5CF722E7"/>
    <w:rsid w:val="5D2C5A71"/>
    <w:rsid w:val="5D664EF5"/>
    <w:rsid w:val="5DDE790F"/>
    <w:rsid w:val="5DF13A1E"/>
    <w:rsid w:val="5E1A7634"/>
    <w:rsid w:val="5E2D08CA"/>
    <w:rsid w:val="5E824B99"/>
    <w:rsid w:val="5E932C47"/>
    <w:rsid w:val="5F0F48F3"/>
    <w:rsid w:val="5F3F7C67"/>
    <w:rsid w:val="5F6B583A"/>
    <w:rsid w:val="5F993B3B"/>
    <w:rsid w:val="607144F4"/>
    <w:rsid w:val="60BC05D3"/>
    <w:rsid w:val="61C250E1"/>
    <w:rsid w:val="622D5650"/>
    <w:rsid w:val="62C838F5"/>
    <w:rsid w:val="62D33B43"/>
    <w:rsid w:val="62F11508"/>
    <w:rsid w:val="636A72AD"/>
    <w:rsid w:val="6377657B"/>
    <w:rsid w:val="63B045E6"/>
    <w:rsid w:val="63B61365"/>
    <w:rsid w:val="63BC07B7"/>
    <w:rsid w:val="63CD469A"/>
    <w:rsid w:val="63DE1874"/>
    <w:rsid w:val="64461E1B"/>
    <w:rsid w:val="64E669E8"/>
    <w:rsid w:val="64FF1789"/>
    <w:rsid w:val="65174517"/>
    <w:rsid w:val="65562EA2"/>
    <w:rsid w:val="665911FF"/>
    <w:rsid w:val="668B62CD"/>
    <w:rsid w:val="66B51AEC"/>
    <w:rsid w:val="66C3213E"/>
    <w:rsid w:val="66E2783D"/>
    <w:rsid w:val="66FB0BC4"/>
    <w:rsid w:val="67705E13"/>
    <w:rsid w:val="67751977"/>
    <w:rsid w:val="67AB4C7A"/>
    <w:rsid w:val="67EE262F"/>
    <w:rsid w:val="68593436"/>
    <w:rsid w:val="688457F3"/>
    <w:rsid w:val="68991F86"/>
    <w:rsid w:val="694110E9"/>
    <w:rsid w:val="69540E1C"/>
    <w:rsid w:val="699E5349"/>
    <w:rsid w:val="69DA4B0C"/>
    <w:rsid w:val="69F00B3E"/>
    <w:rsid w:val="6A022F62"/>
    <w:rsid w:val="6A3053E5"/>
    <w:rsid w:val="6A3424C5"/>
    <w:rsid w:val="6AB82FAE"/>
    <w:rsid w:val="6BD64EC7"/>
    <w:rsid w:val="6C0D1829"/>
    <w:rsid w:val="6C6F6AD3"/>
    <w:rsid w:val="6D535020"/>
    <w:rsid w:val="6D614211"/>
    <w:rsid w:val="6D722382"/>
    <w:rsid w:val="6D725C2C"/>
    <w:rsid w:val="6E0504AD"/>
    <w:rsid w:val="6E305DB8"/>
    <w:rsid w:val="6E3D7CB6"/>
    <w:rsid w:val="6EAE483F"/>
    <w:rsid w:val="6EB93534"/>
    <w:rsid w:val="6EDD31EF"/>
    <w:rsid w:val="6F16479A"/>
    <w:rsid w:val="6FA36F12"/>
    <w:rsid w:val="6FA70329"/>
    <w:rsid w:val="6FCD0DEF"/>
    <w:rsid w:val="6FD373AA"/>
    <w:rsid w:val="705453DD"/>
    <w:rsid w:val="707D7983"/>
    <w:rsid w:val="708E4A2D"/>
    <w:rsid w:val="709B28C1"/>
    <w:rsid w:val="718A1B18"/>
    <w:rsid w:val="71FD08E6"/>
    <w:rsid w:val="727D40F7"/>
    <w:rsid w:val="72E00334"/>
    <w:rsid w:val="730B694B"/>
    <w:rsid w:val="74057081"/>
    <w:rsid w:val="740F7D7C"/>
    <w:rsid w:val="747043AB"/>
    <w:rsid w:val="74FC0CE6"/>
    <w:rsid w:val="75781066"/>
    <w:rsid w:val="76022231"/>
    <w:rsid w:val="76443C07"/>
    <w:rsid w:val="769C7DBF"/>
    <w:rsid w:val="76B4114C"/>
    <w:rsid w:val="77581590"/>
    <w:rsid w:val="77966624"/>
    <w:rsid w:val="77AA5EEA"/>
    <w:rsid w:val="77F7163D"/>
    <w:rsid w:val="78482494"/>
    <w:rsid w:val="784E1393"/>
    <w:rsid w:val="78800CE3"/>
    <w:rsid w:val="789E2B56"/>
    <w:rsid w:val="78AA5B21"/>
    <w:rsid w:val="78B109FC"/>
    <w:rsid w:val="792E0D71"/>
    <w:rsid w:val="79587525"/>
    <w:rsid w:val="79A81F87"/>
    <w:rsid w:val="79D3708A"/>
    <w:rsid w:val="7A2B7519"/>
    <w:rsid w:val="7A3F1726"/>
    <w:rsid w:val="7ABB5BBA"/>
    <w:rsid w:val="7AC40E0C"/>
    <w:rsid w:val="7B004014"/>
    <w:rsid w:val="7B214D61"/>
    <w:rsid w:val="7BB31ED8"/>
    <w:rsid w:val="7BD825E1"/>
    <w:rsid w:val="7BFC15CB"/>
    <w:rsid w:val="7D027863"/>
    <w:rsid w:val="7D062DA6"/>
    <w:rsid w:val="7D867D9D"/>
    <w:rsid w:val="7DAD7AC0"/>
    <w:rsid w:val="7E697C5E"/>
    <w:rsid w:val="7EC1782B"/>
    <w:rsid w:val="7EE06347"/>
    <w:rsid w:val="7F0716C9"/>
    <w:rsid w:val="7F2A3286"/>
    <w:rsid w:val="7F3168EF"/>
    <w:rsid w:val="7F58552D"/>
    <w:rsid w:val="7F5C0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paragraph" w:styleId="6">
    <w:name w:val="heading 5"/>
    <w:basedOn w:val="1"/>
    <w:next w:val="1"/>
    <w:link w:val="22"/>
    <w:unhideWhenUsed/>
    <w:qFormat/>
    <w:uiPriority w:val="0"/>
    <w:pPr>
      <w:keepNext/>
      <w:keepLines/>
      <w:spacing w:before="280" w:after="290" w:line="372" w:lineRule="auto"/>
      <w:outlineLvl w:val="4"/>
    </w:pPr>
    <w:rPr>
      <w:b/>
      <w:sz w:val="28"/>
    </w:rPr>
  </w:style>
  <w:style w:type="paragraph" w:styleId="7">
    <w:name w:val="heading 6"/>
    <w:basedOn w:val="1"/>
    <w:next w:val="1"/>
    <w:unhideWhenUsed/>
    <w:qFormat/>
    <w:uiPriority w:val="0"/>
    <w:pPr>
      <w:keepNext/>
      <w:keepLines/>
      <w:spacing w:before="240" w:after="64" w:line="317" w:lineRule="auto"/>
      <w:outlineLvl w:val="5"/>
    </w:pPr>
    <w:rPr>
      <w:rFonts w:ascii="Arial" w:hAnsi="Arial" w:eastAsia="黑体"/>
      <w:b/>
      <w:sz w:val="24"/>
    </w:rPr>
  </w:style>
  <w:style w:type="paragraph" w:styleId="8">
    <w:name w:val="heading 7"/>
    <w:basedOn w:val="1"/>
    <w:next w:val="1"/>
    <w:link w:val="23"/>
    <w:unhideWhenUsed/>
    <w:qFormat/>
    <w:uiPriority w:val="0"/>
    <w:pPr>
      <w:keepNext/>
      <w:keepLines/>
      <w:spacing w:before="240" w:after="64" w:line="317" w:lineRule="auto"/>
      <w:outlineLvl w:val="6"/>
    </w:pPr>
    <w:rPr>
      <w:b/>
      <w:sz w:val="24"/>
    </w:rPr>
  </w:style>
  <w:style w:type="paragraph" w:styleId="9">
    <w:name w:val="heading 8"/>
    <w:basedOn w:val="1"/>
    <w:next w:val="1"/>
    <w:unhideWhenUsed/>
    <w:qFormat/>
    <w:uiPriority w:val="0"/>
    <w:pPr>
      <w:keepNext/>
      <w:keepLines/>
      <w:spacing w:before="240" w:after="64" w:line="317" w:lineRule="auto"/>
      <w:outlineLvl w:val="7"/>
    </w:pPr>
    <w:rPr>
      <w:rFonts w:ascii="Arial" w:hAnsi="Arial" w:eastAsia="黑体"/>
      <w:sz w:val="24"/>
    </w:rPr>
  </w:style>
  <w:style w:type="character" w:default="1" w:styleId="17">
    <w:name w:val="Default Paragraph Font"/>
    <w:semiHidden/>
    <w:unhideWhenUsed/>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0">
    <w:name w:val="toc 3"/>
    <w:basedOn w:val="1"/>
    <w:next w:val="1"/>
    <w:qFormat/>
    <w:uiPriority w:val="0"/>
    <w:pPr>
      <w:ind w:left="840" w:leftChars="400"/>
    </w:pPr>
  </w:style>
  <w:style w:type="paragraph" w:styleId="11">
    <w:name w:val="footer"/>
    <w:basedOn w:val="1"/>
    <w:qFormat/>
    <w:uiPriority w:val="0"/>
    <w:pPr>
      <w:tabs>
        <w:tab w:val="center" w:pos="4153"/>
        <w:tab w:val="right" w:pos="8306"/>
      </w:tabs>
      <w:snapToGrid w:val="0"/>
      <w:jc w:val="left"/>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3">
    <w:name w:val="toc 1"/>
    <w:basedOn w:val="1"/>
    <w:next w:val="1"/>
    <w:qFormat/>
    <w:uiPriority w:val="0"/>
  </w:style>
  <w:style w:type="paragraph" w:styleId="14">
    <w:name w:val="toc 2"/>
    <w:basedOn w:val="1"/>
    <w:next w:val="1"/>
    <w:qFormat/>
    <w:uiPriority w:val="0"/>
    <w:pPr>
      <w:ind w:left="420" w:leftChars="200"/>
    </w:pPr>
  </w:style>
  <w:style w:type="paragraph" w:styleId="15">
    <w:name w:val="Normal (Web)"/>
    <w:basedOn w:val="1"/>
    <w:qFormat/>
    <w:uiPriority w:val="0"/>
    <w:pPr>
      <w:spacing w:beforeAutospacing="1" w:afterAutospacing="1"/>
      <w:jc w:val="left"/>
    </w:pPr>
    <w:rPr>
      <w:kern w:val="0"/>
      <w:sz w:val="24"/>
    </w:rPr>
  </w:style>
  <w:style w:type="character" w:styleId="18">
    <w:name w:val="Hyperlink"/>
    <w:basedOn w:val="17"/>
    <w:qFormat/>
    <w:uiPriority w:val="0"/>
    <w:rPr>
      <w:color w:val="0000FF"/>
      <w:u w:val="single"/>
    </w:rPr>
  </w:style>
  <w:style w:type="paragraph" w:customStyle="1" w:styleId="19">
    <w:name w:val="WPSOffice手动目录 1"/>
    <w:qFormat/>
    <w:uiPriority w:val="0"/>
    <w:rPr>
      <w:rFonts w:ascii="Calibri" w:hAnsi="Calibri" w:eastAsia="宋体" w:cs="Times New Roman"/>
      <w:lang w:val="en-US" w:eastAsia="zh-CN" w:bidi="ar-SA"/>
    </w:rPr>
  </w:style>
  <w:style w:type="paragraph" w:customStyle="1" w:styleId="20">
    <w:name w:val="WPSOffice手动目录 2"/>
    <w:qFormat/>
    <w:uiPriority w:val="0"/>
    <w:pPr>
      <w:ind w:left="200" w:leftChars="200"/>
    </w:pPr>
    <w:rPr>
      <w:rFonts w:ascii="Calibri" w:hAnsi="Calibri" w:eastAsia="宋体" w:cs="Times New Roman"/>
      <w:lang w:val="en-US" w:eastAsia="zh-CN" w:bidi="ar-SA"/>
    </w:rPr>
  </w:style>
  <w:style w:type="paragraph" w:customStyle="1" w:styleId="21">
    <w:name w:val="WPSOffice手动目录 3"/>
    <w:qFormat/>
    <w:uiPriority w:val="0"/>
    <w:pPr>
      <w:ind w:left="400" w:leftChars="400"/>
    </w:pPr>
    <w:rPr>
      <w:rFonts w:ascii="Calibri" w:hAnsi="Calibri" w:eastAsia="宋体" w:cs="Times New Roman"/>
      <w:lang w:val="en-US" w:eastAsia="zh-CN" w:bidi="ar-SA"/>
    </w:rPr>
  </w:style>
  <w:style w:type="character" w:customStyle="1" w:styleId="22">
    <w:name w:val="标题 5 字符"/>
    <w:link w:val="6"/>
    <w:qFormat/>
    <w:uiPriority w:val="0"/>
    <w:rPr>
      <w:b/>
      <w:sz w:val="28"/>
    </w:rPr>
  </w:style>
  <w:style w:type="character" w:customStyle="1" w:styleId="23">
    <w:name w:val="标题 7 字符"/>
    <w:link w:val="8"/>
    <w:qFormat/>
    <w:uiPriority w:val="0"/>
    <w:rPr>
      <w:b/>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3" Type="http://schemas.openxmlformats.org/officeDocument/2006/relationships/fontTable" Target="fontTable.xml"/><Relationship Id="rId252" Type="http://schemas.openxmlformats.org/officeDocument/2006/relationships/numbering" Target="numbering.xml"/><Relationship Id="rId251" Type="http://schemas.openxmlformats.org/officeDocument/2006/relationships/customXml" Target="../customXml/item1.xml"/><Relationship Id="rId250" Type="http://schemas.openxmlformats.org/officeDocument/2006/relationships/image" Target="media/image246.png"/><Relationship Id="rId25" Type="http://schemas.openxmlformats.org/officeDocument/2006/relationships/image" Target="media/image21.png"/><Relationship Id="rId249" Type="http://schemas.openxmlformats.org/officeDocument/2006/relationships/image" Target="media/image245.png"/><Relationship Id="rId248" Type="http://schemas.openxmlformats.org/officeDocument/2006/relationships/image" Target="media/image244.png"/><Relationship Id="rId247" Type="http://schemas.openxmlformats.org/officeDocument/2006/relationships/image" Target="media/image243.png"/><Relationship Id="rId246" Type="http://schemas.openxmlformats.org/officeDocument/2006/relationships/image" Target="media/image242.png"/><Relationship Id="rId245" Type="http://schemas.openxmlformats.org/officeDocument/2006/relationships/image" Target="media/image241.png"/><Relationship Id="rId244" Type="http://schemas.openxmlformats.org/officeDocument/2006/relationships/image" Target="media/image240.png"/><Relationship Id="rId243" Type="http://schemas.openxmlformats.org/officeDocument/2006/relationships/image" Target="media/image239.png"/><Relationship Id="rId242" Type="http://schemas.openxmlformats.org/officeDocument/2006/relationships/image" Target="media/image238.png"/><Relationship Id="rId241" Type="http://schemas.openxmlformats.org/officeDocument/2006/relationships/image" Target="media/image237.png"/><Relationship Id="rId240" Type="http://schemas.openxmlformats.org/officeDocument/2006/relationships/image" Target="media/image236.png"/><Relationship Id="rId24" Type="http://schemas.openxmlformats.org/officeDocument/2006/relationships/image" Target="media/image20.png"/><Relationship Id="rId239" Type="http://schemas.openxmlformats.org/officeDocument/2006/relationships/image" Target="media/image235.png"/><Relationship Id="rId238" Type="http://schemas.openxmlformats.org/officeDocument/2006/relationships/image" Target="media/image234.png"/><Relationship Id="rId237" Type="http://schemas.openxmlformats.org/officeDocument/2006/relationships/image" Target="media/image233.png"/><Relationship Id="rId236" Type="http://schemas.openxmlformats.org/officeDocument/2006/relationships/image" Target="media/image232.png"/><Relationship Id="rId235" Type="http://schemas.openxmlformats.org/officeDocument/2006/relationships/image" Target="media/image231.png"/><Relationship Id="rId234" Type="http://schemas.openxmlformats.org/officeDocument/2006/relationships/image" Target="media/image230.png"/><Relationship Id="rId233" Type="http://schemas.openxmlformats.org/officeDocument/2006/relationships/image" Target="media/image229.png"/><Relationship Id="rId232" Type="http://schemas.openxmlformats.org/officeDocument/2006/relationships/image" Target="media/image228.png"/><Relationship Id="rId231" Type="http://schemas.openxmlformats.org/officeDocument/2006/relationships/image" Target="media/image227.png"/><Relationship Id="rId230" Type="http://schemas.openxmlformats.org/officeDocument/2006/relationships/image" Target="media/image226.png"/><Relationship Id="rId23" Type="http://schemas.openxmlformats.org/officeDocument/2006/relationships/image" Target="media/image19.png"/><Relationship Id="rId229" Type="http://schemas.openxmlformats.org/officeDocument/2006/relationships/image" Target="media/image225.png"/><Relationship Id="rId228" Type="http://schemas.openxmlformats.org/officeDocument/2006/relationships/image" Target="media/image224.png"/><Relationship Id="rId227" Type="http://schemas.openxmlformats.org/officeDocument/2006/relationships/image" Target="media/image223.png"/><Relationship Id="rId226" Type="http://schemas.openxmlformats.org/officeDocument/2006/relationships/image" Target="media/image222.png"/><Relationship Id="rId225" Type="http://schemas.openxmlformats.org/officeDocument/2006/relationships/image" Target="media/image221.png"/><Relationship Id="rId224" Type="http://schemas.openxmlformats.org/officeDocument/2006/relationships/image" Target="media/image220.png"/><Relationship Id="rId223" Type="http://schemas.openxmlformats.org/officeDocument/2006/relationships/image" Target="media/image219.png"/><Relationship Id="rId222" Type="http://schemas.openxmlformats.org/officeDocument/2006/relationships/image" Target="media/image218.png"/><Relationship Id="rId221" Type="http://schemas.openxmlformats.org/officeDocument/2006/relationships/image" Target="media/image217.png"/><Relationship Id="rId220" Type="http://schemas.openxmlformats.org/officeDocument/2006/relationships/image" Target="media/image216.png"/><Relationship Id="rId22" Type="http://schemas.openxmlformats.org/officeDocument/2006/relationships/image" Target="media/image18.png"/><Relationship Id="rId219" Type="http://schemas.openxmlformats.org/officeDocument/2006/relationships/image" Target="media/image215.png"/><Relationship Id="rId218" Type="http://schemas.openxmlformats.org/officeDocument/2006/relationships/image" Target="media/image214.png"/><Relationship Id="rId217" Type="http://schemas.openxmlformats.org/officeDocument/2006/relationships/image" Target="media/image213.png"/><Relationship Id="rId216" Type="http://schemas.openxmlformats.org/officeDocument/2006/relationships/image" Target="media/image212.png"/><Relationship Id="rId215" Type="http://schemas.openxmlformats.org/officeDocument/2006/relationships/image" Target="media/image211.png"/><Relationship Id="rId214" Type="http://schemas.openxmlformats.org/officeDocument/2006/relationships/image" Target="media/image210.png"/><Relationship Id="rId213" Type="http://schemas.openxmlformats.org/officeDocument/2006/relationships/image" Target="media/image209.png"/><Relationship Id="rId212" Type="http://schemas.openxmlformats.org/officeDocument/2006/relationships/image" Target="media/image208.png"/><Relationship Id="rId211" Type="http://schemas.openxmlformats.org/officeDocument/2006/relationships/image" Target="media/image207.png"/><Relationship Id="rId210" Type="http://schemas.openxmlformats.org/officeDocument/2006/relationships/image" Target="media/image206.png"/><Relationship Id="rId21" Type="http://schemas.openxmlformats.org/officeDocument/2006/relationships/image" Target="media/image17.png"/><Relationship Id="rId209" Type="http://schemas.openxmlformats.org/officeDocument/2006/relationships/image" Target="media/image205.png"/><Relationship Id="rId208" Type="http://schemas.openxmlformats.org/officeDocument/2006/relationships/image" Target="media/image204.png"/><Relationship Id="rId207" Type="http://schemas.openxmlformats.org/officeDocument/2006/relationships/image" Target="media/image203.png"/><Relationship Id="rId206" Type="http://schemas.openxmlformats.org/officeDocument/2006/relationships/image" Target="media/image202.png"/><Relationship Id="rId205" Type="http://schemas.openxmlformats.org/officeDocument/2006/relationships/image" Target="media/image201.png"/><Relationship Id="rId204" Type="http://schemas.openxmlformats.org/officeDocument/2006/relationships/image" Target="media/image200.png"/><Relationship Id="rId203" Type="http://schemas.openxmlformats.org/officeDocument/2006/relationships/image" Target="media/image199.png"/><Relationship Id="rId202" Type="http://schemas.openxmlformats.org/officeDocument/2006/relationships/image" Target="media/image198.png"/><Relationship Id="rId201" Type="http://schemas.openxmlformats.org/officeDocument/2006/relationships/image" Target="media/image197.png"/><Relationship Id="rId200" Type="http://schemas.openxmlformats.org/officeDocument/2006/relationships/image" Target="media/image196.png"/><Relationship Id="rId20" Type="http://schemas.openxmlformats.org/officeDocument/2006/relationships/image" Target="media/image16.png"/><Relationship Id="rId2" Type="http://schemas.openxmlformats.org/officeDocument/2006/relationships/settings" Target="settings.xml"/><Relationship Id="rId199" Type="http://schemas.openxmlformats.org/officeDocument/2006/relationships/image" Target="media/image195.png"/><Relationship Id="rId198" Type="http://schemas.openxmlformats.org/officeDocument/2006/relationships/image" Target="media/image194.png"/><Relationship Id="rId197" Type="http://schemas.openxmlformats.org/officeDocument/2006/relationships/image" Target="media/image193.png"/><Relationship Id="rId196" Type="http://schemas.openxmlformats.org/officeDocument/2006/relationships/image" Target="media/image192.png"/><Relationship Id="rId195" Type="http://schemas.openxmlformats.org/officeDocument/2006/relationships/image" Target="media/image191.png"/><Relationship Id="rId194" Type="http://schemas.openxmlformats.org/officeDocument/2006/relationships/image" Target="media/image190.png"/><Relationship Id="rId193" Type="http://schemas.openxmlformats.org/officeDocument/2006/relationships/image" Target="media/image189.png"/><Relationship Id="rId192" Type="http://schemas.openxmlformats.org/officeDocument/2006/relationships/image" Target="media/image188.png"/><Relationship Id="rId191" Type="http://schemas.openxmlformats.org/officeDocument/2006/relationships/image" Target="media/image187.png"/><Relationship Id="rId190" Type="http://schemas.openxmlformats.org/officeDocument/2006/relationships/image" Target="media/image186.png"/><Relationship Id="rId19" Type="http://schemas.openxmlformats.org/officeDocument/2006/relationships/image" Target="media/image15.png"/><Relationship Id="rId189" Type="http://schemas.openxmlformats.org/officeDocument/2006/relationships/image" Target="media/image185.png"/><Relationship Id="rId188" Type="http://schemas.openxmlformats.org/officeDocument/2006/relationships/image" Target="media/image184.png"/><Relationship Id="rId187" Type="http://schemas.openxmlformats.org/officeDocument/2006/relationships/image" Target="media/image183.png"/><Relationship Id="rId186" Type="http://schemas.openxmlformats.org/officeDocument/2006/relationships/image" Target="media/image182.png"/><Relationship Id="rId185" Type="http://schemas.openxmlformats.org/officeDocument/2006/relationships/image" Target="media/image181.png"/><Relationship Id="rId184" Type="http://schemas.openxmlformats.org/officeDocument/2006/relationships/image" Target="media/image180.png"/><Relationship Id="rId183" Type="http://schemas.openxmlformats.org/officeDocument/2006/relationships/image" Target="media/image179.png"/><Relationship Id="rId182" Type="http://schemas.openxmlformats.org/officeDocument/2006/relationships/image" Target="media/image178.png"/><Relationship Id="rId181" Type="http://schemas.openxmlformats.org/officeDocument/2006/relationships/image" Target="media/image177.png"/><Relationship Id="rId180" Type="http://schemas.openxmlformats.org/officeDocument/2006/relationships/image" Target="media/image176.png"/><Relationship Id="rId18" Type="http://schemas.openxmlformats.org/officeDocument/2006/relationships/image" Target="media/image14.png"/><Relationship Id="rId179" Type="http://schemas.openxmlformats.org/officeDocument/2006/relationships/image" Target="media/image175.png"/><Relationship Id="rId178" Type="http://schemas.openxmlformats.org/officeDocument/2006/relationships/image" Target="media/image174.png"/><Relationship Id="rId177" Type="http://schemas.openxmlformats.org/officeDocument/2006/relationships/image" Target="media/image173.png"/><Relationship Id="rId176" Type="http://schemas.openxmlformats.org/officeDocument/2006/relationships/image" Target="media/image172.png"/><Relationship Id="rId175" Type="http://schemas.openxmlformats.org/officeDocument/2006/relationships/image" Target="media/image171.png"/><Relationship Id="rId174" Type="http://schemas.openxmlformats.org/officeDocument/2006/relationships/image" Target="media/image170.png"/><Relationship Id="rId173" Type="http://schemas.openxmlformats.org/officeDocument/2006/relationships/image" Target="media/image169.png"/><Relationship Id="rId172" Type="http://schemas.openxmlformats.org/officeDocument/2006/relationships/image" Target="media/image168.png"/><Relationship Id="rId171" Type="http://schemas.openxmlformats.org/officeDocument/2006/relationships/image" Target="media/image167.png"/><Relationship Id="rId170" Type="http://schemas.openxmlformats.org/officeDocument/2006/relationships/image" Target="media/image166.png"/><Relationship Id="rId17" Type="http://schemas.openxmlformats.org/officeDocument/2006/relationships/image" Target="media/image13.png"/><Relationship Id="rId169" Type="http://schemas.openxmlformats.org/officeDocument/2006/relationships/image" Target="media/image165.pn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y\AppData\Roaming\Kingsoft\wps\addons\pool\win-i386\knewfileruby_1.0.0.11\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Template>
  <Pages>122</Pages>
  <Words>7324</Words>
  <Characters>7536</Characters>
  <Lines>125</Lines>
  <Paragraphs>35</Paragraphs>
  <TotalTime>2</TotalTime>
  <ScaleCrop>false</ScaleCrop>
  <LinksUpToDate>false</LinksUpToDate>
  <CharactersWithSpaces>8004</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2025-04-01T08:19:00Z</dcterms:created>
  <dc:creator>湿湿葛葛</dc:creator>
  <cp:lastModifiedBy>琳达</cp:lastModifiedBy>
  <dcterms:modified xsi:type="dcterms:W3CDTF">2025-06-19T03:16:30Z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893F86509A51414189E6D3AE120F2EB9</vt:lpwstr>
  </property>
  <property fmtid="{D5CDD505-2E9C-101B-9397-08002B2CF9AE}" pid="4" name="KSOTemplateDocerSaveRecord">
    <vt:lpwstr>eyJoZGlkIjoiOWFhYzQxMGJlMzA0Nzc1YzFmODY1NjRjNDgzNzg0ZTMiLCJ1c2VySWQiOiI2NDg4OTI0NDQifQ==</vt:lpwstr>
  </property>
</Properties>
</file>