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9BC6C">
      <w:pPr>
        <w:numPr>
          <w:ilvl w:val="255"/>
          <w:numId w:val="0"/>
        </w:numPr>
        <w:spacing w:line="560" w:lineRule="exact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</w:rPr>
        <w:t>2</w:t>
      </w:r>
    </w:p>
    <w:p w14:paraId="453902EB">
      <w:pPr>
        <w:numPr>
          <w:ilvl w:val="255"/>
          <w:numId w:val="0"/>
        </w:numPr>
        <w:spacing w:line="560" w:lineRule="exact"/>
        <w:rPr>
          <w:rFonts w:ascii="黑体" w:hAnsi="黑体" w:eastAsia="黑体" w:cs="黑体"/>
          <w:szCs w:val="32"/>
        </w:rPr>
      </w:pPr>
    </w:p>
    <w:p w14:paraId="40EF3770"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就业赛道方案</w:t>
      </w:r>
    </w:p>
    <w:p w14:paraId="4B19448F">
      <w:pPr>
        <w:spacing w:line="56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</w:p>
    <w:p w14:paraId="7606530C">
      <w:pPr>
        <w:numPr>
          <w:ilvl w:val="0"/>
          <w:numId w:val="1"/>
        </w:numPr>
        <w:spacing w:line="560" w:lineRule="exact"/>
        <w:ind w:firstLine="632" w:firstLineChars="200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</w:rPr>
        <w:t>比赛内容</w:t>
      </w:r>
    </w:p>
    <w:p w14:paraId="221BD45F">
      <w:pPr>
        <w:numPr>
          <w:ilvl w:val="255"/>
          <w:numId w:val="0"/>
        </w:numPr>
        <w:spacing w:line="560" w:lineRule="exact"/>
        <w:ind w:firstLine="632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考察学生求职实战能力，个人综合素质、专业能力与目标职业的契合度，个人发展路径与就业市场需求的适应度。参赛学生可获得岗位录用意向。</w:t>
      </w:r>
    </w:p>
    <w:p w14:paraId="169BB7EC">
      <w:pPr>
        <w:numPr>
          <w:ilvl w:val="0"/>
          <w:numId w:val="1"/>
        </w:numPr>
        <w:spacing w:line="560" w:lineRule="exact"/>
        <w:ind w:firstLine="632" w:firstLineChars="200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</w:rPr>
        <w:t>参赛</w:t>
      </w:r>
      <w:r>
        <w:rPr>
          <w:rFonts w:hint="eastAsia" w:ascii="Times New Roman" w:hAnsi="Times New Roman" w:eastAsia="黑体" w:cs="仿宋_GB2312"/>
          <w:bCs/>
          <w:szCs w:val="32"/>
          <w:lang w:val="en-US" w:eastAsia="zh-CN"/>
        </w:rPr>
        <w:t>组别和</w:t>
      </w:r>
      <w:r>
        <w:rPr>
          <w:rFonts w:hint="eastAsia" w:ascii="Times New Roman" w:hAnsi="Times New Roman" w:eastAsia="黑体" w:cs="仿宋_GB2312"/>
          <w:bCs/>
          <w:szCs w:val="32"/>
        </w:rPr>
        <w:t>对象</w:t>
      </w:r>
    </w:p>
    <w:p w14:paraId="09CDCA5E">
      <w:pPr>
        <w:numPr>
          <w:ilvl w:val="0"/>
          <w:numId w:val="2"/>
        </w:numPr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参赛组别：</w:t>
      </w:r>
      <w:r>
        <w:rPr>
          <w:rFonts w:hint="eastAsia" w:ascii="仿宋_GB2312" w:hAnsi="仿宋_GB2312" w:eastAsia="仿宋_GB2312" w:cs="仿宋_GB2312"/>
          <w:spacing w:val="5"/>
        </w:rPr>
        <w:t>高教本科生组、高教研究生组</w:t>
      </w:r>
      <w:r>
        <w:rPr>
          <w:rFonts w:hint="eastAsia" w:ascii="仿宋_GB2312" w:hAnsi="仿宋_GB2312" w:eastAsia="仿宋_GB2312" w:cs="仿宋_GB2312"/>
          <w:spacing w:val="5"/>
          <w:lang w:eastAsia="zh-CN"/>
        </w:rPr>
        <w:t>。</w:t>
      </w:r>
    </w:p>
    <w:p w14:paraId="40ABA2B7">
      <w:pPr>
        <w:spacing w:line="560" w:lineRule="exact"/>
        <w:ind w:firstLine="632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highlight w:val="none"/>
        </w:rPr>
        <w:t>（二）参赛对象：</w:t>
      </w:r>
      <w:r>
        <w:rPr>
          <w:rFonts w:hint="eastAsia" w:ascii="仿宋_GB2312" w:hAnsi="仿宋_GB2312" w:eastAsia="仿宋_GB2312" w:cs="仿宋_GB2312"/>
        </w:rPr>
        <w:t>本科三、四年级</w:t>
      </w:r>
      <w:r>
        <w:rPr>
          <w:rFonts w:hint="eastAsia" w:ascii="仿宋_GB2312" w:hAnsi="仿宋_GB2312" w:eastAsia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</w:rPr>
        <w:t>第二学士学位学生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lang w:eastAsia="zh-CN"/>
        </w:rPr>
        <w:t>；</w:t>
      </w:r>
      <w:r>
        <w:rPr>
          <w:rFonts w:hint="eastAsia" w:ascii="仿宋_GB2312" w:hAnsi="仿宋_GB2312" w:eastAsia="仿宋_GB2312" w:cs="仿宋_GB2312"/>
        </w:rPr>
        <w:t>全体研究生。</w:t>
      </w:r>
    </w:p>
    <w:p w14:paraId="10C2719A">
      <w:pPr>
        <w:numPr>
          <w:ilvl w:val="0"/>
          <w:numId w:val="1"/>
        </w:numPr>
        <w:spacing w:line="560" w:lineRule="exact"/>
        <w:ind w:firstLine="632" w:firstLineChars="200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</w:rPr>
        <w:t>参赛材料要求</w:t>
      </w:r>
    </w:p>
    <w:p w14:paraId="58F44929">
      <w:pPr>
        <w:spacing w:line="560" w:lineRule="exact"/>
        <w:ind w:firstLine="632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选手在大赛平台（网址：zgs.chsi.com.cn）提交以下参赛材料：</w:t>
      </w:r>
    </w:p>
    <w:p w14:paraId="5D0B76A3">
      <w:pPr>
        <w:spacing w:line="560" w:lineRule="exact"/>
        <w:ind w:firstLine="632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（一）求职简历</w:t>
      </w:r>
      <w:r>
        <w:rPr>
          <w:rFonts w:hint="eastAsia" w:ascii="仿宋_GB2312" w:hAnsi="仿宋_GB2312" w:eastAsia="仿宋_GB2312" w:cs="仿宋_GB2312"/>
          <w:lang w:eastAsia="zh-CN"/>
        </w:rPr>
        <w:t>（</w:t>
      </w:r>
      <w:r>
        <w:rPr>
          <w:rFonts w:hint="eastAsia" w:ascii="仿宋_GB2312" w:hAnsi="仿宋_GB2312" w:eastAsia="仿宋_GB2312" w:cs="仿宋_GB2312"/>
        </w:rPr>
        <w:t>PDF格式</w:t>
      </w:r>
      <w:r>
        <w:rPr>
          <w:rFonts w:hint="eastAsia" w:ascii="仿宋_GB2312" w:hAnsi="仿宋_GB2312" w:eastAsia="仿宋_GB2312" w:cs="仿宋_GB2312"/>
          <w:lang w:eastAsia="zh-CN"/>
        </w:rPr>
        <w:t>）</w:t>
      </w:r>
      <w:r>
        <w:rPr>
          <w:rFonts w:hint="eastAsia" w:ascii="仿宋_GB2312" w:hAnsi="仿宋_GB2312" w:eastAsia="仿宋_GB2312" w:cs="仿宋_GB2312"/>
        </w:rPr>
        <w:t>。</w:t>
      </w:r>
    </w:p>
    <w:p w14:paraId="3971C893">
      <w:pPr>
        <w:spacing w:line="560" w:lineRule="exact"/>
        <w:ind w:firstLine="632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（二）求职综合展示</w:t>
      </w:r>
      <w:r>
        <w:rPr>
          <w:rFonts w:hint="eastAsia" w:ascii="仿宋_GB2312" w:hAnsi="仿宋_GB2312" w:eastAsia="仿宋_GB2312" w:cs="仿宋_GB2312"/>
          <w:lang w:eastAsia="zh-CN"/>
        </w:rPr>
        <w:t>（</w:t>
      </w:r>
      <w:r>
        <w:rPr>
          <w:rFonts w:hint="eastAsia" w:ascii="仿宋_GB2312" w:hAnsi="仿宋_GB2312" w:eastAsia="仿宋_GB2312" w:cs="仿宋_GB2312"/>
        </w:rPr>
        <w:t>PPT格式，不超过50MB;可加入视频</w:t>
      </w:r>
      <w:r>
        <w:rPr>
          <w:rFonts w:hint="eastAsia" w:ascii="仿宋_GB2312" w:hAnsi="仿宋_GB2312" w:eastAsia="仿宋_GB2312" w:cs="仿宋_GB2312"/>
          <w:lang w:eastAsia="zh-CN"/>
        </w:rPr>
        <w:t>）</w:t>
      </w:r>
      <w:r>
        <w:rPr>
          <w:rFonts w:hint="eastAsia" w:ascii="仿宋_GB2312" w:hAnsi="仿宋_GB2312" w:eastAsia="仿宋_GB2312" w:cs="仿宋_GB2312"/>
        </w:rPr>
        <w:t>。</w:t>
      </w:r>
    </w:p>
    <w:p w14:paraId="566FC87F">
      <w:pPr>
        <w:spacing w:line="560" w:lineRule="exact"/>
        <w:ind w:firstLine="632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（三）辅助证明材料，包括实践、实习、获奖等证明材料（PDF格式，整合为单个文件，不超过50MB）。</w:t>
      </w:r>
    </w:p>
    <w:p w14:paraId="1222F42A">
      <w:pPr>
        <w:numPr>
          <w:ilvl w:val="0"/>
          <w:numId w:val="1"/>
        </w:numPr>
        <w:spacing w:line="560" w:lineRule="exact"/>
        <w:ind w:firstLine="632" w:firstLineChars="200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</w:rPr>
        <w:t>比赛环节</w:t>
      </w:r>
    </w:p>
    <w:p w14:paraId="5890B7FA">
      <w:pPr>
        <w:spacing w:line="560" w:lineRule="exact"/>
        <w:ind w:firstLine="632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（一）学院决赛</w:t>
      </w:r>
      <w:r>
        <w:rPr>
          <w:rFonts w:hint="eastAsia" w:ascii="仿宋_GB2312" w:hAnsi="仿宋_GB2312" w:eastAsia="仿宋_GB2312" w:cs="仿宋_GB2312"/>
          <w:lang w:val="en-US" w:eastAsia="zh-CN"/>
        </w:rPr>
        <w:t>初选</w:t>
      </w:r>
      <w:r>
        <w:rPr>
          <w:rFonts w:hint="eastAsia" w:ascii="仿宋_GB2312" w:hAnsi="仿宋_GB2312" w:eastAsia="仿宋_GB2312" w:cs="仿宋_GB2312"/>
        </w:rPr>
        <w:t>环节：组织专家对选手提交的参赛作品进行评审，确定入围学院决赛人选。</w:t>
      </w:r>
    </w:p>
    <w:p w14:paraId="5EFA9CE3">
      <w:pPr>
        <w:spacing w:line="560" w:lineRule="exact"/>
        <w:ind w:firstLine="64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决赛环节：就业赛道设主题陈述、综合面试、天降offer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录用意向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环节。各环节时长根据实际情况适当调整。</w:t>
      </w:r>
    </w:p>
    <w:p w14:paraId="1BC351F1">
      <w:pPr>
        <w:spacing w:line="560" w:lineRule="exact"/>
        <w:ind w:firstLine="64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1.主题陈述（6分钟）：选手结合求职综合展示PPT，陈述个人求职意向和职业准备情况。</w:t>
      </w:r>
    </w:p>
    <w:p w14:paraId="0CB62E0E">
      <w:pPr>
        <w:spacing w:line="560" w:lineRule="exact"/>
        <w:ind w:firstLine="64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2.综合面试（6分钟）：评委提出真实工作场景中可能遇到的问题，选手提出解决方案；评委结合选手陈述自由提问。</w:t>
      </w:r>
    </w:p>
    <w:p w14:paraId="75402AE7">
      <w:pPr>
        <w:spacing w:line="56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3.天降offer（2分钟）：用人单位根据选手表现，决定是否给出录用意向，并对选手作点评。</w:t>
      </w:r>
    </w:p>
    <w:p w14:paraId="013B35CF">
      <w:pPr>
        <w:numPr>
          <w:ilvl w:val="0"/>
          <w:numId w:val="1"/>
        </w:numPr>
        <w:adjustRightInd w:val="0"/>
        <w:snapToGrid w:val="0"/>
        <w:spacing w:line="560" w:lineRule="exact"/>
        <w:ind w:firstLine="632" w:firstLineChars="200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评审标准</w:t>
      </w:r>
    </w:p>
    <w:tbl>
      <w:tblPr>
        <w:tblStyle w:val="17"/>
        <w:tblW w:w="9493" w:type="dxa"/>
        <w:tblInd w:w="-34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6"/>
        <w:gridCol w:w="7152"/>
        <w:gridCol w:w="865"/>
      </w:tblGrid>
      <w:tr w14:paraId="5D7202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476" w:type="dxa"/>
            <w:vAlign w:val="top"/>
          </w:tcPr>
          <w:p w14:paraId="2A8AAAFC">
            <w:pPr>
              <w:spacing w:line="560" w:lineRule="exact"/>
              <w:jc w:val="center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  <w:t>指标</w:t>
            </w:r>
          </w:p>
        </w:tc>
        <w:tc>
          <w:tcPr>
            <w:tcW w:w="7152" w:type="dxa"/>
            <w:vAlign w:val="top"/>
          </w:tcPr>
          <w:p w14:paraId="62E41B7B">
            <w:pPr>
              <w:spacing w:line="560" w:lineRule="exact"/>
              <w:ind w:firstLine="640"/>
              <w:jc w:val="center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  <w:t>说明</w:t>
            </w:r>
          </w:p>
        </w:tc>
        <w:tc>
          <w:tcPr>
            <w:tcW w:w="865" w:type="dxa"/>
            <w:vAlign w:val="top"/>
          </w:tcPr>
          <w:p w14:paraId="7189E1AC">
            <w:pPr>
              <w:spacing w:line="560" w:lineRule="exact"/>
              <w:jc w:val="center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  <w:t>分值</w:t>
            </w:r>
          </w:p>
        </w:tc>
      </w:tr>
      <w:tr w14:paraId="5972CA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476" w:type="dxa"/>
            <w:vMerge w:val="restart"/>
            <w:tcBorders>
              <w:bottom w:val="nil"/>
            </w:tcBorders>
            <w:vAlign w:val="center"/>
          </w:tcPr>
          <w:p w14:paraId="3BD72E6A">
            <w:pPr>
              <w:spacing w:before="91" w:line="22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职业目标</w:t>
            </w:r>
          </w:p>
        </w:tc>
        <w:tc>
          <w:tcPr>
            <w:tcW w:w="7152" w:type="dxa"/>
            <w:vAlign w:val="center"/>
          </w:tcPr>
          <w:p w14:paraId="3818809C">
            <w:pPr>
              <w:spacing w:before="81" w:line="235" w:lineRule="auto"/>
              <w:ind w:left="112" w:right="203" w:firstLine="27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能够结合就业市场需求和个人所学专业、能力及兴趣等特点，合理设定职业目标</w:t>
            </w:r>
          </w:p>
        </w:tc>
        <w:tc>
          <w:tcPr>
            <w:tcW w:w="865" w:type="dxa"/>
            <w:vMerge w:val="restart"/>
            <w:tcBorders>
              <w:bottom w:val="nil"/>
            </w:tcBorders>
            <w:vAlign w:val="center"/>
          </w:tcPr>
          <w:p w14:paraId="3FC73FA0">
            <w:pPr>
              <w:spacing w:before="91" w:line="369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10</w:t>
            </w:r>
          </w:p>
        </w:tc>
      </w:tr>
      <w:tr w14:paraId="2A0383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476" w:type="dxa"/>
            <w:vMerge w:val="continue"/>
            <w:tcBorders>
              <w:top w:val="nil"/>
            </w:tcBorders>
            <w:vAlign w:val="center"/>
          </w:tcPr>
          <w:p w14:paraId="624334B0">
            <w:pPr>
              <w:pStyle w:val="18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7152" w:type="dxa"/>
            <w:vAlign w:val="center"/>
          </w:tcPr>
          <w:p w14:paraId="5610812E">
            <w:pPr>
              <w:spacing w:before="94" w:line="239" w:lineRule="auto"/>
              <w:ind w:left="120" w:right="203" w:firstLine="1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深入调研并准确把握目标职业的任职要求、工作内容、基本流程和发展路径等</w:t>
            </w:r>
          </w:p>
        </w:tc>
        <w:tc>
          <w:tcPr>
            <w:tcW w:w="865" w:type="dxa"/>
            <w:vMerge w:val="continue"/>
            <w:tcBorders>
              <w:top w:val="nil"/>
            </w:tcBorders>
            <w:vAlign w:val="center"/>
          </w:tcPr>
          <w:p w14:paraId="44926920">
            <w:pPr>
              <w:pStyle w:val="18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 w14:paraId="6DFBAF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476" w:type="dxa"/>
            <w:vMerge w:val="restart"/>
            <w:tcBorders>
              <w:bottom w:val="nil"/>
            </w:tcBorders>
            <w:vAlign w:val="center"/>
          </w:tcPr>
          <w:p w14:paraId="4A669962">
            <w:pPr>
              <w:spacing w:before="91" w:line="21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岗位胜任力</w:t>
            </w:r>
          </w:p>
        </w:tc>
        <w:tc>
          <w:tcPr>
            <w:tcW w:w="7152" w:type="dxa"/>
            <w:vAlign w:val="center"/>
          </w:tcPr>
          <w:p w14:paraId="01D0EBC4">
            <w:pPr>
              <w:spacing w:before="112" w:line="243" w:lineRule="auto"/>
              <w:ind w:left="118" w:right="203" w:firstLine="5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具备目标岗位所需综合素质，如思维认知、沟通协作能力和执行力等，具有敬业奉献的职业精神</w:t>
            </w:r>
          </w:p>
        </w:tc>
        <w:tc>
          <w:tcPr>
            <w:tcW w:w="865" w:type="dxa"/>
            <w:vAlign w:val="center"/>
          </w:tcPr>
          <w:p w14:paraId="0A8370FE">
            <w:pPr>
              <w:spacing w:before="91" w:line="368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40</w:t>
            </w:r>
          </w:p>
        </w:tc>
      </w:tr>
      <w:tr w14:paraId="42744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476" w:type="dxa"/>
            <w:vMerge w:val="continue"/>
            <w:tcBorders>
              <w:top w:val="nil"/>
            </w:tcBorders>
            <w:vAlign w:val="center"/>
          </w:tcPr>
          <w:p w14:paraId="307D3FCC">
            <w:pPr>
              <w:pStyle w:val="18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7152" w:type="dxa"/>
            <w:vAlign w:val="center"/>
          </w:tcPr>
          <w:p w14:paraId="4D6BED80">
            <w:pPr>
              <w:spacing w:before="85" w:line="234" w:lineRule="auto"/>
              <w:ind w:left="153" w:right="203" w:hanging="29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具备目标岗位所需专业知识和技能要求，有相关实习实践经历，具备解决实际问题的专业能力</w:t>
            </w:r>
          </w:p>
        </w:tc>
        <w:tc>
          <w:tcPr>
            <w:tcW w:w="865" w:type="dxa"/>
            <w:vAlign w:val="center"/>
          </w:tcPr>
          <w:p w14:paraId="38DD7EAF">
            <w:pPr>
              <w:spacing w:before="91" w:line="368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40</w:t>
            </w:r>
          </w:p>
        </w:tc>
      </w:tr>
      <w:tr w14:paraId="303B03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476" w:type="dxa"/>
            <w:vAlign w:val="center"/>
          </w:tcPr>
          <w:p w14:paraId="0DA2ADCE">
            <w:pPr>
              <w:pStyle w:val="18"/>
              <w:spacing w:line="251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08FE3691">
            <w:pPr>
              <w:spacing w:before="91" w:line="21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发展潜力</w:t>
            </w:r>
          </w:p>
        </w:tc>
        <w:tc>
          <w:tcPr>
            <w:tcW w:w="7152" w:type="dxa"/>
            <w:vAlign w:val="center"/>
          </w:tcPr>
          <w:p w14:paraId="4588BA7F">
            <w:pPr>
              <w:spacing w:before="86" w:line="237" w:lineRule="auto"/>
              <w:ind w:left="139" w:right="203" w:hanging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具备持续学习能力、创新精神和应对不确定性挑战的潜质，适应未来职业发展要求和就业市场需要</w:t>
            </w:r>
          </w:p>
        </w:tc>
        <w:tc>
          <w:tcPr>
            <w:tcW w:w="865" w:type="dxa"/>
            <w:vAlign w:val="center"/>
          </w:tcPr>
          <w:p w14:paraId="6308448E">
            <w:pPr>
              <w:spacing w:before="91" w:line="369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10</w:t>
            </w:r>
          </w:p>
        </w:tc>
      </w:tr>
      <w:tr w14:paraId="598F9F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476" w:type="dxa"/>
            <w:vAlign w:val="top"/>
          </w:tcPr>
          <w:p w14:paraId="78ABF48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总分</w:t>
            </w:r>
          </w:p>
        </w:tc>
        <w:tc>
          <w:tcPr>
            <w:tcW w:w="7152" w:type="dxa"/>
            <w:vAlign w:val="top"/>
          </w:tcPr>
          <w:p w14:paraId="3B966253">
            <w:pPr>
              <w:spacing w:line="560" w:lineRule="exact"/>
              <w:ind w:firstLine="64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865" w:type="dxa"/>
            <w:vAlign w:val="top"/>
          </w:tcPr>
          <w:p w14:paraId="30EAEF2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100</w:t>
            </w:r>
          </w:p>
        </w:tc>
      </w:tr>
    </w:tbl>
    <w:p w14:paraId="6FDCE512">
      <w:pPr>
        <w:numPr>
          <w:ilvl w:val="0"/>
          <w:numId w:val="1"/>
        </w:numPr>
        <w:ind w:firstLine="632" w:firstLineChars="200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奖项设置</w:t>
      </w:r>
    </w:p>
    <w:p w14:paraId="21DFD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本科生组就业赛道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设置</w:t>
      </w:r>
      <w:r>
        <w:rPr>
          <w:rFonts w:hint="eastAsia" w:ascii="仿宋_GB2312" w:hAnsi="仿宋_GB2312" w:eastAsia="仿宋_GB2312" w:cs="仿宋_GB2312"/>
          <w:szCs w:val="32"/>
        </w:rPr>
        <w:t>特等奖2名、一等奖3名、二等奖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名、三等奖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名、优秀奖若干名；研究生组就业赛道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设置</w:t>
      </w:r>
      <w:r>
        <w:rPr>
          <w:rFonts w:hint="eastAsia" w:ascii="仿宋_GB2312" w:hAnsi="仿宋_GB2312" w:eastAsia="仿宋_GB2312" w:cs="仿宋_GB2312"/>
          <w:szCs w:val="32"/>
        </w:rPr>
        <w:t>特等奖2名、一等奖3名、二等奖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名、三等奖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名、优秀奖若干名；优秀指导教师若干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名</w:t>
      </w:r>
      <w:r>
        <w:rPr>
          <w:rFonts w:hint="eastAsia" w:ascii="仿宋_GB2312" w:hAnsi="仿宋_GB2312" w:eastAsia="仿宋_GB2312" w:cs="仿宋_GB2312"/>
          <w:szCs w:val="32"/>
        </w:rPr>
        <w:t>。学院将在院赛基础上推荐优秀人选参加校赛。</w:t>
      </w:r>
      <w:bookmarkStart w:id="0" w:name="_GoBack"/>
      <w:bookmarkEnd w:id="0"/>
    </w:p>
    <w:p w14:paraId="2CC1F9E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大赛联系人及联系方式</w:t>
      </w:r>
    </w:p>
    <w:p w14:paraId="117E9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王予彬：0533-2786911  （赛事答疑QQ群：666782964）</w:t>
      </w:r>
    </w:p>
    <w:p w14:paraId="5C9338CF">
      <w:pPr>
        <w:widowControl/>
        <w:numPr>
          <w:ilvl w:val="255"/>
          <w:numId w:val="0"/>
        </w:numPr>
        <w:ind w:firstLine="632" w:firstLineChars="200"/>
        <w:rPr>
          <w:rFonts w:ascii="Times New Roman" w:hAnsi="Times New Roman" w:eastAsia="仿宋_GB2312" w:cs="仿宋_GB2312"/>
          <w:color w:val="000000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550545</wp:posOffset>
            </wp:positionH>
            <wp:positionV relativeFrom="paragraph">
              <wp:posOffset>71120</wp:posOffset>
            </wp:positionV>
            <wp:extent cx="4446905" cy="5227955"/>
            <wp:effectExtent l="0" t="0" r="3175" b="1460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6905" cy="522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C88915">
      <w:pPr>
        <w:widowControl/>
        <w:numPr>
          <w:ilvl w:val="255"/>
          <w:numId w:val="0"/>
        </w:numPr>
        <w:adjustRightInd w:val="0"/>
        <w:snapToGrid w:val="0"/>
        <w:spacing w:line="336" w:lineRule="auto"/>
        <w:ind w:firstLine="632" w:firstLineChars="200"/>
        <w:rPr>
          <w:rFonts w:ascii="Times New Roman" w:hAnsi="Times New Roman" w:eastAsia="仿宋_GB2312" w:cs="仿宋_GB2312"/>
          <w:color w:val="000000"/>
          <w:szCs w:val="32"/>
        </w:rPr>
      </w:pPr>
    </w:p>
    <w:sectPr>
      <w:footerReference r:id="rId3" w:type="default"/>
      <w:pgSz w:w="11906" w:h="16838"/>
      <w:pgMar w:top="2098" w:right="1531" w:bottom="1814" w:left="1531" w:header="851" w:footer="1587" w:gutter="0"/>
      <w:cols w:space="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ABD0F9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E92E27">
                          <w:pPr>
                            <w:snapToGrid w:val="0"/>
                            <w:ind w:left="320" w:leftChars="100" w:right="320" w:rightChars="100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E92E27">
                    <w:pPr>
                      <w:snapToGrid w:val="0"/>
                      <w:ind w:left="320" w:leftChars="100" w:right="320" w:rightChars="100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C80081"/>
    <w:multiLevelType w:val="singleLevel"/>
    <w:tmpl w:val="8CC8008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10DB4751"/>
    <w:multiLevelType w:val="singleLevel"/>
    <w:tmpl w:val="10DB475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58"/>
  <w:drawingGridVerticalSpacing w:val="294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4OGVlNWQ2ODc5YjJjM2UyNzMyNzEzNmZlMDE2N2EifQ=="/>
  </w:docVars>
  <w:rsids>
    <w:rsidRoot w:val="00571D48"/>
    <w:rsid w:val="00025AA3"/>
    <w:rsid w:val="0003493C"/>
    <w:rsid w:val="00036EB9"/>
    <w:rsid w:val="00062189"/>
    <w:rsid w:val="00084D46"/>
    <w:rsid w:val="00087C2C"/>
    <w:rsid w:val="00090F4F"/>
    <w:rsid w:val="000B3BB9"/>
    <w:rsid w:val="000B628E"/>
    <w:rsid w:val="000E2C3D"/>
    <w:rsid w:val="000E40D1"/>
    <w:rsid w:val="000E6F6C"/>
    <w:rsid w:val="001118F4"/>
    <w:rsid w:val="00122B50"/>
    <w:rsid w:val="001472AD"/>
    <w:rsid w:val="001B23E0"/>
    <w:rsid w:val="00211BA5"/>
    <w:rsid w:val="00227D6D"/>
    <w:rsid w:val="00232B51"/>
    <w:rsid w:val="002423DE"/>
    <w:rsid w:val="002810A0"/>
    <w:rsid w:val="002902BA"/>
    <w:rsid w:val="0029794B"/>
    <w:rsid w:val="002B2442"/>
    <w:rsid w:val="002D5B97"/>
    <w:rsid w:val="00323E0A"/>
    <w:rsid w:val="003240A4"/>
    <w:rsid w:val="00351FE8"/>
    <w:rsid w:val="00365A30"/>
    <w:rsid w:val="00371B98"/>
    <w:rsid w:val="003A3A6D"/>
    <w:rsid w:val="003B0F6F"/>
    <w:rsid w:val="003B4083"/>
    <w:rsid w:val="003F3DDA"/>
    <w:rsid w:val="003F5087"/>
    <w:rsid w:val="0044144A"/>
    <w:rsid w:val="00442E5C"/>
    <w:rsid w:val="00452B9D"/>
    <w:rsid w:val="00455B02"/>
    <w:rsid w:val="00457285"/>
    <w:rsid w:val="00493F4B"/>
    <w:rsid w:val="004A5A22"/>
    <w:rsid w:val="004D2325"/>
    <w:rsid w:val="004E0758"/>
    <w:rsid w:val="004E0D51"/>
    <w:rsid w:val="004E23D0"/>
    <w:rsid w:val="00515E15"/>
    <w:rsid w:val="00543FC3"/>
    <w:rsid w:val="0056346F"/>
    <w:rsid w:val="00571D48"/>
    <w:rsid w:val="005804B3"/>
    <w:rsid w:val="00591861"/>
    <w:rsid w:val="005C576E"/>
    <w:rsid w:val="005C7E75"/>
    <w:rsid w:val="005D0F55"/>
    <w:rsid w:val="005E3944"/>
    <w:rsid w:val="006652A7"/>
    <w:rsid w:val="0069746C"/>
    <w:rsid w:val="006B165E"/>
    <w:rsid w:val="00711462"/>
    <w:rsid w:val="00711C91"/>
    <w:rsid w:val="00724E7D"/>
    <w:rsid w:val="00760208"/>
    <w:rsid w:val="00767FDF"/>
    <w:rsid w:val="00791A3D"/>
    <w:rsid w:val="007A5DEC"/>
    <w:rsid w:val="007C530A"/>
    <w:rsid w:val="007E2788"/>
    <w:rsid w:val="0082673B"/>
    <w:rsid w:val="008356B1"/>
    <w:rsid w:val="00836330"/>
    <w:rsid w:val="00840B4E"/>
    <w:rsid w:val="00845C7A"/>
    <w:rsid w:val="00850A8E"/>
    <w:rsid w:val="00880A4B"/>
    <w:rsid w:val="008A79A2"/>
    <w:rsid w:val="00922BAE"/>
    <w:rsid w:val="00947ACC"/>
    <w:rsid w:val="009952D7"/>
    <w:rsid w:val="009A6E3D"/>
    <w:rsid w:val="00A07221"/>
    <w:rsid w:val="00A3638F"/>
    <w:rsid w:val="00A76F1D"/>
    <w:rsid w:val="00A8658A"/>
    <w:rsid w:val="00AC41F4"/>
    <w:rsid w:val="00AD35B8"/>
    <w:rsid w:val="00AD6A1A"/>
    <w:rsid w:val="00B30184"/>
    <w:rsid w:val="00B335C5"/>
    <w:rsid w:val="00B65E08"/>
    <w:rsid w:val="00B76DEE"/>
    <w:rsid w:val="00BA6B74"/>
    <w:rsid w:val="00BC6E00"/>
    <w:rsid w:val="00BE0DE7"/>
    <w:rsid w:val="00BF1CB9"/>
    <w:rsid w:val="00BF6045"/>
    <w:rsid w:val="00C44F74"/>
    <w:rsid w:val="00C537A9"/>
    <w:rsid w:val="00C621DB"/>
    <w:rsid w:val="00C839A2"/>
    <w:rsid w:val="00CB3267"/>
    <w:rsid w:val="00CC1C3C"/>
    <w:rsid w:val="00D01A55"/>
    <w:rsid w:val="00D30883"/>
    <w:rsid w:val="00D316BC"/>
    <w:rsid w:val="00D36238"/>
    <w:rsid w:val="00D44B6C"/>
    <w:rsid w:val="00D56B0D"/>
    <w:rsid w:val="00D705C5"/>
    <w:rsid w:val="00D8056F"/>
    <w:rsid w:val="00D86231"/>
    <w:rsid w:val="00D91502"/>
    <w:rsid w:val="00DB0283"/>
    <w:rsid w:val="00DC786E"/>
    <w:rsid w:val="00E05D45"/>
    <w:rsid w:val="00E33AB1"/>
    <w:rsid w:val="00E5681F"/>
    <w:rsid w:val="00ED2A07"/>
    <w:rsid w:val="00EE4384"/>
    <w:rsid w:val="00EE4BDC"/>
    <w:rsid w:val="00F2466C"/>
    <w:rsid w:val="00F34708"/>
    <w:rsid w:val="00F61603"/>
    <w:rsid w:val="00F6344A"/>
    <w:rsid w:val="00FA218F"/>
    <w:rsid w:val="029265A2"/>
    <w:rsid w:val="032647A7"/>
    <w:rsid w:val="043568A2"/>
    <w:rsid w:val="0B3C50BF"/>
    <w:rsid w:val="0C4F1BEB"/>
    <w:rsid w:val="11CE5360"/>
    <w:rsid w:val="13B85756"/>
    <w:rsid w:val="1C23476A"/>
    <w:rsid w:val="1CC67EEC"/>
    <w:rsid w:val="1D875BE8"/>
    <w:rsid w:val="1F1D3483"/>
    <w:rsid w:val="1FC342A1"/>
    <w:rsid w:val="205F14E3"/>
    <w:rsid w:val="21AA19A5"/>
    <w:rsid w:val="21E40D6F"/>
    <w:rsid w:val="22EB2AB2"/>
    <w:rsid w:val="27897907"/>
    <w:rsid w:val="29267B4C"/>
    <w:rsid w:val="29A207C0"/>
    <w:rsid w:val="2EE32969"/>
    <w:rsid w:val="30A874C0"/>
    <w:rsid w:val="31583F6C"/>
    <w:rsid w:val="3230265E"/>
    <w:rsid w:val="334063E0"/>
    <w:rsid w:val="386B3D2F"/>
    <w:rsid w:val="3D5C54BA"/>
    <w:rsid w:val="42B964C2"/>
    <w:rsid w:val="47813F3D"/>
    <w:rsid w:val="47A61735"/>
    <w:rsid w:val="4ABA5EA6"/>
    <w:rsid w:val="4E762F9B"/>
    <w:rsid w:val="4F8B3ADB"/>
    <w:rsid w:val="5271220B"/>
    <w:rsid w:val="564D2998"/>
    <w:rsid w:val="5667797E"/>
    <w:rsid w:val="56A677F5"/>
    <w:rsid w:val="57646A29"/>
    <w:rsid w:val="599668F6"/>
    <w:rsid w:val="59AB1887"/>
    <w:rsid w:val="5A086442"/>
    <w:rsid w:val="5A7B5D34"/>
    <w:rsid w:val="5E7872E1"/>
    <w:rsid w:val="5F7E69B9"/>
    <w:rsid w:val="621D2AC4"/>
    <w:rsid w:val="645A1743"/>
    <w:rsid w:val="67DD1302"/>
    <w:rsid w:val="6AF965B7"/>
    <w:rsid w:val="6DFDDACD"/>
    <w:rsid w:val="6E7162B3"/>
    <w:rsid w:val="734C59DD"/>
    <w:rsid w:val="739A6797"/>
    <w:rsid w:val="76B37ACA"/>
    <w:rsid w:val="7CD71B53"/>
    <w:rsid w:val="7F1FF8E3"/>
    <w:rsid w:val="7F7BB036"/>
    <w:rsid w:val="7FA550C3"/>
    <w:rsid w:val="BFFA0240"/>
    <w:rsid w:val="FC7B8DDE"/>
    <w:rsid w:val="FDEF5EB9"/>
    <w:rsid w:val="FE4D84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  <w:rPr>
      <w:rFonts w:ascii="Times New Roman" w:hAnsi="Times New Roman" w:eastAsia="宋体" w:cs="Times New Roman"/>
      <w:szCs w:val="32"/>
    </w:r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4">
    <w:name w:val="批注文字 Char"/>
    <w:basedOn w:val="9"/>
    <w:semiHidden/>
    <w:qFormat/>
    <w:uiPriority w:val="99"/>
  </w:style>
  <w:style w:type="character" w:customStyle="1" w:styleId="15">
    <w:name w:val="批注文字 字符"/>
    <w:link w:val="2"/>
    <w:qFormat/>
    <w:uiPriority w:val="0"/>
    <w:rPr>
      <w:rFonts w:ascii="Times New Roman" w:hAnsi="Times New Roman" w:eastAsia="宋体" w:cs="Times New Roman"/>
      <w:sz w:val="32"/>
      <w:szCs w:val="32"/>
    </w:r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  <w:style w:type="table" w:customStyle="1" w:styleId="1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840</Words>
  <Characters>906</Characters>
  <Lines>6</Lines>
  <Paragraphs>1</Paragraphs>
  <TotalTime>0</TotalTime>
  <ScaleCrop>false</ScaleCrop>
  <LinksUpToDate>false</LinksUpToDate>
  <CharactersWithSpaces>908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2023-10-17T09:59:00Z</dcterms:created>
  <dc:creator>快雪时晴</dc:creator>
  <cp:lastModifiedBy>王予彬</cp:lastModifiedBy>
  <cp:lastPrinted>2023-10-18T07:12:00Z</cp:lastPrinted>
  <dcterms:modified xsi:type="dcterms:W3CDTF">2025-11-20T01:13:25Z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9E5E80E9A2424C93AC527382FA9677C8_13</vt:lpwstr>
  </property>
  <property fmtid="{D5CDD505-2E9C-101B-9397-08002B2CF9AE}" pid="4" name="KSOTemplateDocerSaveRecord">
    <vt:lpwstr>eyJoZGlkIjoiMTVjZGIzMWNlNjRhMmJjMWQwOTBlNzQ0NmQ4ZTk1MGMiLCJ1c2VySWQiOiI0NTExOTI2NjkifQ==</vt:lpwstr>
  </property>
</Properties>
</file>