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94F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right="0" w:firstLine="420" w:firstLineChars="200"/>
        <w:jc w:val="left"/>
        <w:textAlignment w:val="baseline"/>
        <w:rPr>
          <w:rFonts w:ascii="Arial"/>
          <w:sz w:val="21"/>
        </w:rPr>
      </w:pPr>
    </w:p>
    <w:p w14:paraId="68639F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5" w:lineRule="exact"/>
        <w:ind w:right="0"/>
        <w:jc w:val="center"/>
        <w:textAlignment w:val="baseline"/>
        <w:outlineLvl w:val="0"/>
        <w:rPr>
          <w:rFonts w:hint="default" w:ascii="微软雅黑" w:hAnsi="微软雅黑" w:eastAsia="微软雅黑" w:cs="微软雅黑"/>
          <w:spacing w:val="16"/>
          <w:position w:val="-2"/>
          <w:sz w:val="44"/>
          <w:szCs w:val="44"/>
          <w:lang w:val="en-US" w:eastAsia="zh-CN"/>
        </w:rPr>
      </w:pPr>
      <w:r>
        <w:rPr>
          <w:rFonts w:ascii="微软雅黑" w:hAnsi="微软雅黑" w:eastAsia="微软雅黑" w:cs="微软雅黑"/>
          <w:spacing w:val="16"/>
          <w:position w:val="-2"/>
          <w:sz w:val="44"/>
          <w:szCs w:val="44"/>
        </w:rPr>
        <w:t>关于举办第六届山东理工大学大学生职业规划大赛</w:t>
      </w:r>
      <w:r>
        <w:rPr>
          <w:rFonts w:hint="eastAsia" w:ascii="微软雅黑" w:hAnsi="微软雅黑" w:eastAsia="微软雅黑" w:cs="微软雅黑"/>
          <w:spacing w:val="16"/>
          <w:position w:val="-2"/>
          <w:sz w:val="44"/>
          <w:szCs w:val="44"/>
          <w:lang w:val="en-US" w:eastAsia="zh-CN"/>
        </w:rPr>
        <w:t>机械工程学院院内选拔赛的通知</w:t>
      </w:r>
    </w:p>
    <w:p w14:paraId="184EFA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51" w:lineRule="auto"/>
        <w:ind w:left="0" w:right="0" w:firstLine="420" w:firstLineChars="200"/>
        <w:jc w:val="left"/>
        <w:textAlignment w:val="baseline"/>
        <w:rPr>
          <w:rFonts w:ascii="Arial"/>
          <w:sz w:val="21"/>
        </w:rPr>
      </w:pPr>
    </w:p>
    <w:p w14:paraId="372E969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left"/>
        <w:textAlignment w:val="baseline"/>
        <w:rPr>
          <w:color w:val="333333"/>
          <w:spacing w:val="16"/>
        </w:rPr>
      </w:pPr>
      <w:r>
        <w:rPr>
          <w:rFonts w:hint="eastAsia"/>
          <w:color w:val="333333"/>
          <w:spacing w:val="16"/>
          <w:lang w:val="en-US" w:eastAsia="zh-CN"/>
        </w:rPr>
        <w:t>各位同学</w:t>
      </w:r>
      <w:r>
        <w:rPr>
          <w:color w:val="333333"/>
          <w:spacing w:val="16"/>
        </w:rPr>
        <w:t>：</w:t>
      </w:r>
    </w:p>
    <w:p w14:paraId="4F90922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36" w:firstLineChars="200"/>
        <w:jc w:val="left"/>
        <w:textAlignment w:val="baseline"/>
      </w:pPr>
      <w:r>
        <w:rPr>
          <w:color w:val="333333"/>
          <w:spacing w:val="4"/>
        </w:rPr>
        <w:t>为贯彻落实党中央、国务院关于做好高校毕业生就业工作的</w:t>
      </w:r>
      <w:r>
        <w:rPr>
          <w:color w:val="333333"/>
          <w:spacing w:val="8"/>
        </w:rPr>
        <w:t>决策部署，</w:t>
      </w:r>
      <w:r>
        <w:rPr>
          <w:color w:val="333333"/>
        </w:rPr>
        <w:t>强化学</w:t>
      </w:r>
      <w:r>
        <w:rPr>
          <w:color w:val="333333"/>
          <w:spacing w:val="5"/>
        </w:rPr>
        <w:t>校生涯教育和就业指导，增强大学生职业规划意识，指导其</w:t>
      </w:r>
      <w:r>
        <w:rPr>
          <w:color w:val="333333"/>
          <w:spacing w:val="4"/>
        </w:rPr>
        <w:t>及早</w:t>
      </w:r>
      <w:r>
        <w:rPr>
          <w:color w:val="333333"/>
          <w:spacing w:val="5"/>
        </w:rPr>
        <w:t>做好就业准备</w:t>
      </w:r>
      <w:r>
        <w:rPr>
          <w:color w:val="333333"/>
          <w:spacing w:val="4"/>
        </w:rPr>
        <w:t>，</w:t>
      </w:r>
      <w:r>
        <w:rPr>
          <w:rFonts w:hint="eastAsia"/>
          <w:color w:val="333333"/>
          <w:spacing w:val="4"/>
          <w:lang w:val="en-US" w:eastAsia="zh-CN"/>
        </w:rPr>
        <w:t>学院</w:t>
      </w:r>
      <w:r>
        <w:rPr>
          <w:color w:val="333333"/>
          <w:spacing w:val="4"/>
        </w:rPr>
        <w:t>定于</w:t>
      </w:r>
      <w:r>
        <w:rPr>
          <w:spacing w:val="4"/>
        </w:rPr>
        <w:t>2025年11月至12</w:t>
      </w:r>
      <w:r>
        <w:rPr>
          <w:color w:val="333333"/>
          <w:spacing w:val="16"/>
        </w:rPr>
        <w:t>月举办第六届山东理工大学大学生职业规划大赛</w:t>
      </w:r>
      <w:r>
        <w:rPr>
          <w:rFonts w:hint="eastAsia"/>
          <w:color w:val="333333"/>
          <w:spacing w:val="16"/>
          <w:lang w:val="en-US" w:eastAsia="zh-CN"/>
        </w:rPr>
        <w:t>机械工程学院院内选拔赛</w:t>
      </w:r>
      <w:r>
        <w:rPr>
          <w:color w:val="333333"/>
          <w:spacing w:val="7"/>
        </w:rPr>
        <w:t>。现将有关事项通知如下：</w:t>
      </w:r>
      <w:bookmarkStart w:id="0" w:name="_GoBack"/>
      <w:bookmarkEnd w:id="0"/>
    </w:p>
    <w:p w14:paraId="0347B9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left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3"/>
          <w:sz w:val="31"/>
          <w:szCs w:val="31"/>
        </w:rPr>
        <w:t>一、大赛主题</w:t>
      </w:r>
    </w:p>
    <w:p w14:paraId="132C10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84" w:firstLineChars="200"/>
        <w:jc w:val="left"/>
        <w:textAlignment w:val="baseline"/>
        <w:rPr>
          <w:color w:val="333333"/>
          <w:spacing w:val="16"/>
        </w:rPr>
      </w:pPr>
      <w:r>
        <w:rPr>
          <w:color w:val="333333"/>
          <w:spacing w:val="16"/>
        </w:rPr>
        <w:t>筑梦青春志在四方，规划启航职引未来。</w:t>
      </w:r>
    </w:p>
    <w:p w14:paraId="5ED173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left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13"/>
          <w:sz w:val="31"/>
          <w:szCs w:val="31"/>
          <w:lang w:val="en-US" w:eastAsia="zh-CN"/>
        </w:rPr>
        <w:t>二</w:t>
      </w:r>
      <w:r>
        <w:rPr>
          <w:rFonts w:ascii="黑体" w:hAnsi="黑体" w:eastAsia="黑体" w:cs="黑体"/>
          <w:spacing w:val="13"/>
          <w:sz w:val="31"/>
          <w:szCs w:val="31"/>
        </w:rPr>
        <w:t>、大赛内容</w:t>
      </w:r>
    </w:p>
    <w:p w14:paraId="22A9A0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84" w:firstLineChars="200"/>
        <w:jc w:val="left"/>
        <w:textAlignment w:val="baseline"/>
        <w:rPr>
          <w:color w:val="333333"/>
          <w:spacing w:val="16"/>
        </w:rPr>
      </w:pPr>
      <w:r>
        <w:rPr>
          <w:rFonts w:hint="eastAsia"/>
          <w:color w:val="333333"/>
          <w:spacing w:val="16"/>
          <w:lang w:val="en-US" w:eastAsia="zh-CN"/>
        </w:rPr>
        <w:t>赛事分为</w:t>
      </w:r>
      <w:r>
        <w:rPr>
          <w:color w:val="333333"/>
          <w:spacing w:val="16"/>
        </w:rPr>
        <w:t>成长赛道、就业赛道</w:t>
      </w:r>
      <w:r>
        <w:rPr>
          <w:rFonts w:hint="eastAsia"/>
          <w:color w:val="333333"/>
          <w:spacing w:val="16"/>
          <w:lang w:eastAsia="zh-CN"/>
        </w:rPr>
        <w:t>，</w:t>
      </w:r>
      <w:r>
        <w:rPr>
          <w:color w:val="333333"/>
          <w:spacing w:val="16"/>
        </w:rPr>
        <w:t>其中就业赛道设本科生组、研究生组。</w:t>
      </w:r>
    </w:p>
    <w:p w14:paraId="3CD3446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92" w:firstLineChars="200"/>
        <w:jc w:val="left"/>
        <w:textAlignment w:val="baseline"/>
        <w:rPr>
          <w:rFonts w:hint="eastAsia" w:eastAsia="仿宋"/>
          <w:lang w:eastAsia="zh-CN"/>
        </w:rPr>
      </w:pPr>
      <w:r>
        <w:rPr>
          <w:spacing w:val="-7"/>
        </w:rPr>
        <w:t>1.成长赛道。面向本科一、二、三年级学</w:t>
      </w:r>
      <w:r>
        <w:rPr>
          <w:spacing w:val="-16"/>
        </w:rPr>
        <w:t>生。考察其树立生涯发展理念并合理设定职业目标、围绕实现目标持续行动并不断调整的成长过程，通过学习实践提升综合素质和专业能</w:t>
      </w:r>
      <w:r>
        <w:rPr>
          <w:spacing w:val="-15"/>
        </w:rPr>
        <w:t>力，体现正确的择业就业观念。</w:t>
      </w:r>
      <w:r>
        <w:rPr>
          <w:spacing w:val="-16"/>
        </w:rPr>
        <w:t>（详见附</w:t>
      </w:r>
      <w:r>
        <w:rPr>
          <w:spacing w:val="-12"/>
        </w:rPr>
        <w:t>件1）</w:t>
      </w:r>
      <w:r>
        <w:rPr>
          <w:rFonts w:hint="eastAsia"/>
          <w:spacing w:val="-12"/>
          <w:lang w:eastAsia="zh-CN"/>
        </w:rPr>
        <w:t>。</w:t>
      </w:r>
    </w:p>
    <w:p w14:paraId="3709F5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72" w:firstLineChars="200"/>
        <w:jc w:val="left"/>
        <w:textAlignment w:val="baseline"/>
        <w:rPr>
          <w:rFonts w:hint="eastAsia" w:eastAsia="仿宋"/>
          <w:lang w:eastAsia="zh-CN"/>
        </w:rPr>
        <w:sectPr>
          <w:footerReference r:id="rId5" w:type="default"/>
          <w:pgSz w:w="11907" w:h="16839"/>
          <w:pgMar w:top="1431" w:right="1449" w:bottom="1208" w:left="1609" w:header="0" w:footer="842" w:gutter="0"/>
          <w:cols w:space="720" w:num="1"/>
        </w:sectPr>
      </w:pPr>
      <w:r>
        <w:rPr>
          <w:spacing w:val="-12"/>
        </w:rPr>
        <w:t>2.就业赛道。本科生组面向本科三、四年级，</w:t>
      </w:r>
      <w:r>
        <w:rPr>
          <w:spacing w:val="-15"/>
        </w:rPr>
        <w:t>（不含已通过推免等确定升学的毕</w:t>
      </w:r>
      <w:r>
        <w:rPr>
          <w:spacing w:val="-16"/>
        </w:rPr>
        <w:t>业年级学生</w:t>
      </w:r>
      <w:r>
        <w:rPr>
          <w:spacing w:val="-14"/>
        </w:rPr>
        <w:t>），</w:t>
      </w:r>
      <w:r>
        <w:rPr>
          <w:spacing w:val="-16"/>
        </w:rPr>
        <w:t>第二学士学位学生；研究生组面向全体在读研究生。考察其求职实战能力，个人综合素质、专业能力与目标职业的契合度，个人发展路径与就业市</w:t>
      </w:r>
      <w:r>
        <w:rPr>
          <w:spacing w:val="-17"/>
        </w:rPr>
        <w:t>场需求的适应度。（详见附件</w:t>
      </w:r>
      <w:r>
        <w:rPr>
          <w:spacing w:val="-18"/>
        </w:rPr>
        <w:t>2）</w:t>
      </w:r>
      <w:r>
        <w:rPr>
          <w:rFonts w:hint="eastAsia"/>
          <w:spacing w:val="-18"/>
          <w:lang w:eastAsia="zh-CN"/>
        </w:rPr>
        <w:t>。</w:t>
      </w:r>
    </w:p>
    <w:p w14:paraId="3D1F7C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left"/>
        <w:textAlignment w:val="baseline"/>
        <w:rPr>
          <w:rFonts w:hint="eastAsia" w:ascii="黑体" w:hAnsi="黑体" w:eastAsia="黑体" w:cs="黑体"/>
          <w:spacing w:val="13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13"/>
          <w:sz w:val="31"/>
          <w:szCs w:val="31"/>
          <w:lang w:val="en-US" w:eastAsia="zh-CN"/>
        </w:rPr>
        <w:t>三、院赛</w:t>
      </w:r>
    </w:p>
    <w:p w14:paraId="69B9C0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84" w:firstLineChars="200"/>
        <w:jc w:val="left"/>
        <w:textAlignment w:val="baseline"/>
        <w:rPr>
          <w:rFonts w:hint="default" w:cs="仿宋"/>
          <w:snapToGrid w:val="0"/>
          <w:color w:val="333333"/>
          <w:spacing w:val="16"/>
          <w:kern w:val="0"/>
          <w:sz w:val="31"/>
          <w:szCs w:val="31"/>
          <w:lang w:val="en-US" w:eastAsia="zh-CN" w:bidi="ar-SA"/>
        </w:rPr>
      </w:pPr>
      <w:r>
        <w:rPr>
          <w:rFonts w:hint="eastAsia" w:cs="仿宋"/>
          <w:snapToGrid w:val="0"/>
          <w:color w:val="333333"/>
          <w:spacing w:val="16"/>
          <w:kern w:val="0"/>
          <w:sz w:val="31"/>
          <w:szCs w:val="31"/>
          <w:lang w:val="en-US" w:eastAsia="zh-CN" w:bidi="ar-SA"/>
        </w:rPr>
        <w:t>1.成长赛道时间地点：12月11日14:00-18:00，12教421。</w:t>
      </w:r>
    </w:p>
    <w:p w14:paraId="325DC4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84" w:firstLineChars="200"/>
        <w:jc w:val="left"/>
        <w:textAlignment w:val="baseline"/>
        <w:rPr>
          <w:rFonts w:hint="default" w:cs="仿宋"/>
          <w:snapToGrid w:val="0"/>
          <w:color w:val="333333"/>
          <w:spacing w:val="16"/>
          <w:kern w:val="0"/>
          <w:sz w:val="31"/>
          <w:szCs w:val="31"/>
          <w:lang w:val="en-US" w:eastAsia="zh-CN" w:bidi="ar-SA"/>
        </w:rPr>
      </w:pPr>
      <w:r>
        <w:rPr>
          <w:rFonts w:hint="eastAsia" w:cs="仿宋"/>
          <w:snapToGrid w:val="0"/>
          <w:color w:val="333333"/>
          <w:spacing w:val="16"/>
          <w:kern w:val="0"/>
          <w:sz w:val="31"/>
          <w:szCs w:val="31"/>
          <w:lang w:val="en-US" w:eastAsia="zh-CN" w:bidi="ar-SA"/>
        </w:rPr>
        <w:t>2.就业赛道时间地点：12月13日14:00-18:00，12教421。</w:t>
      </w:r>
    </w:p>
    <w:p w14:paraId="2D27B7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64" w:firstLineChars="200"/>
        <w:jc w:val="left"/>
        <w:textAlignment w:val="baseline"/>
      </w:pPr>
      <w:r>
        <w:rPr>
          <w:rFonts w:hint="eastAsia"/>
          <w:spacing w:val="36"/>
          <w:lang w:val="en-US" w:eastAsia="zh-CN"/>
        </w:rPr>
        <w:t>3</w:t>
      </w:r>
      <w:r>
        <w:rPr>
          <w:spacing w:val="36"/>
        </w:rPr>
        <w:t>.大赛平台成长赛道设生涯闯关功能，就业赛道设职</w:t>
      </w:r>
      <w:r>
        <w:rPr>
          <w:spacing w:val="31"/>
        </w:rPr>
        <w:t>业适配度测评功能，参赛选手可根据需要选择使用。</w:t>
      </w:r>
    </w:p>
    <w:p w14:paraId="57424DD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80" w:firstLineChars="200"/>
        <w:jc w:val="left"/>
        <w:textAlignment w:val="baseline"/>
        <w:rPr>
          <w:rFonts w:hint="default" w:eastAsia="仿宋"/>
          <w:spacing w:val="40"/>
          <w:lang w:val="en-US" w:eastAsia="zh-CN"/>
        </w:rPr>
      </w:pPr>
      <w:r>
        <w:rPr>
          <w:rFonts w:hint="eastAsia"/>
          <w:spacing w:val="40"/>
          <w:lang w:val="en-US" w:eastAsia="zh-CN"/>
        </w:rPr>
        <w:t>4</w:t>
      </w:r>
      <w:r>
        <w:rPr>
          <w:spacing w:val="40"/>
        </w:rPr>
        <w:t>.</w:t>
      </w:r>
      <w:r>
        <w:rPr>
          <w:rFonts w:hint="eastAsia"/>
          <w:spacing w:val="40"/>
          <w:lang w:val="en-US" w:eastAsia="zh-CN"/>
        </w:rPr>
        <w:t>各赛道均设置</w:t>
      </w:r>
      <w:r>
        <w:rPr>
          <w:rFonts w:hint="eastAsia"/>
          <w:spacing w:val="40"/>
        </w:rPr>
        <w:t>特等奖、一等奖、二等奖、三等奖、优秀奖</w:t>
      </w:r>
      <w:r>
        <w:rPr>
          <w:rFonts w:hint="eastAsia"/>
          <w:spacing w:val="40"/>
          <w:lang w:val="en-US" w:eastAsia="zh-CN"/>
        </w:rPr>
        <w:t>及优秀指导教师奖励，学院将在院赛基础上推荐优秀人选参加校赛。</w:t>
      </w:r>
    </w:p>
    <w:p w14:paraId="7E2A70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80" w:firstLineChars="200"/>
        <w:jc w:val="left"/>
        <w:textAlignment w:val="baseline"/>
        <w:rPr>
          <w:rFonts w:hint="default" w:eastAsia="仿宋"/>
          <w:lang w:val="en-US" w:eastAsia="zh-CN"/>
        </w:rPr>
      </w:pPr>
      <w:r>
        <w:rPr>
          <w:rFonts w:hint="eastAsia"/>
          <w:spacing w:val="40"/>
          <w:lang w:val="en-US" w:eastAsia="zh-CN"/>
        </w:rPr>
        <w:t>5.经过学院推荐参加校赛选手需提交参赛材料及</w:t>
      </w:r>
      <w:r>
        <w:rPr>
          <w:rFonts w:hint="eastAsia"/>
          <w:spacing w:val="34"/>
          <w:lang w:val="en-US" w:eastAsia="zh-CN"/>
        </w:rPr>
        <w:t>附件</w:t>
      </w:r>
      <w:r>
        <w:rPr>
          <w:spacing w:val="34"/>
        </w:rPr>
        <w:t>《第六届山东理工大学大学生职业规划大</w:t>
      </w:r>
      <w:r>
        <w:rPr>
          <w:spacing w:val="38"/>
        </w:rPr>
        <w:t>赛校赛推荐表》、《</w:t>
      </w:r>
      <w:r>
        <w:t>XX</w:t>
      </w:r>
      <w:r>
        <w:rPr>
          <w:spacing w:val="38"/>
        </w:rPr>
        <w:t>学院校赛拟推荐人选汇总表》</w:t>
      </w:r>
      <w:r>
        <w:rPr>
          <w:rFonts w:hint="eastAsia"/>
          <w:spacing w:val="38"/>
          <w:lang w:eastAsia="zh-CN"/>
        </w:rPr>
        <w:t>，</w:t>
      </w:r>
      <w:r>
        <w:rPr>
          <w:rFonts w:hint="eastAsia"/>
          <w:spacing w:val="38"/>
          <w:lang w:val="en-US" w:eastAsia="zh-CN"/>
        </w:rPr>
        <w:t>电子版发送至jxxydangyuan@163.com</w:t>
      </w:r>
    </w:p>
    <w:p w14:paraId="1D6794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left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13"/>
          <w:sz w:val="31"/>
          <w:szCs w:val="31"/>
          <w:lang w:val="en-US" w:eastAsia="zh-CN"/>
        </w:rPr>
        <w:t>四</w:t>
      </w:r>
      <w:r>
        <w:rPr>
          <w:rFonts w:ascii="黑体" w:hAnsi="黑体" w:eastAsia="黑体" w:cs="黑体"/>
          <w:spacing w:val="13"/>
          <w:sz w:val="31"/>
          <w:szCs w:val="31"/>
        </w:rPr>
        <w:t>、参赛要求</w:t>
      </w:r>
    </w:p>
    <w:p w14:paraId="261EFB5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24" w:firstLineChars="200"/>
        <w:jc w:val="left"/>
        <w:textAlignment w:val="baseline"/>
      </w:pPr>
      <w:r>
        <w:rPr>
          <w:rFonts w:hint="eastAsia"/>
          <w:spacing w:val="26"/>
          <w:lang w:val="en-US" w:eastAsia="zh-CN"/>
        </w:rPr>
        <w:t>1.</w:t>
      </w:r>
      <w:r>
        <w:rPr>
          <w:spacing w:val="26"/>
        </w:rPr>
        <w:t>每名参赛选手结合自身条件只能选择符合要求的</w:t>
      </w:r>
      <w:r>
        <w:rPr>
          <w:spacing w:val="29"/>
        </w:rPr>
        <w:t>一个赛道报名参赛。每位选手的指导教师仅限1人。</w:t>
      </w:r>
    </w:p>
    <w:p w14:paraId="4AFC1C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24" w:firstLineChars="200"/>
        <w:jc w:val="left"/>
        <w:textAlignment w:val="baseline"/>
        <w:rPr>
          <w:spacing w:val="6"/>
        </w:rPr>
      </w:pPr>
      <w:r>
        <w:rPr>
          <w:rFonts w:hint="eastAsia"/>
          <w:spacing w:val="26"/>
          <w:lang w:val="en-US" w:eastAsia="zh-CN"/>
        </w:rPr>
        <w:t>2.</w:t>
      </w:r>
      <w:r>
        <w:rPr>
          <w:spacing w:val="26"/>
        </w:rPr>
        <w:t>参赛选手应按要求在大赛平台准确填写报名信息</w:t>
      </w:r>
      <w:r>
        <w:rPr>
          <w:spacing w:val="24"/>
        </w:rPr>
        <w:t>。提交材料应坚持真实性原则，不得含有违法违规内容，否则将丧失参赛资格、所获奖项等相关权利，自负一切法律</w:t>
      </w:r>
      <w:r>
        <w:rPr>
          <w:spacing w:val="6"/>
        </w:rPr>
        <w:t>责任。</w:t>
      </w:r>
    </w:p>
    <w:p w14:paraId="224B2D9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4" w:firstLineChars="200"/>
        <w:jc w:val="left"/>
        <w:textAlignment w:val="baseline"/>
        <w:rPr>
          <w:spacing w:val="6"/>
        </w:rPr>
      </w:pPr>
    </w:p>
    <w:p w14:paraId="20C2470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4" w:firstLineChars="200"/>
        <w:jc w:val="left"/>
        <w:textAlignment w:val="baseline"/>
        <w:rPr>
          <w:rFonts w:hint="eastAsia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 xml:space="preserve">                                   机械工程学院</w:t>
      </w:r>
    </w:p>
    <w:p w14:paraId="47121CA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4" w:firstLineChars="200"/>
        <w:jc w:val="left"/>
        <w:textAlignment w:val="baseline"/>
        <w:rPr>
          <w:rFonts w:hint="default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 xml:space="preserve">                                  2025年11月20日</w:t>
      </w:r>
    </w:p>
    <w:p w14:paraId="592F09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4" w:lineRule="auto"/>
        <w:ind w:left="0" w:right="0" w:firstLine="620" w:firstLineChars="200"/>
        <w:jc w:val="left"/>
        <w:textAlignment w:val="baseline"/>
      </w:pPr>
    </w:p>
    <w:sectPr>
      <w:footerReference r:id="rId6" w:type="default"/>
      <w:pgSz w:w="11907" w:h="16839"/>
      <w:pgMar w:top="1417" w:right="1417" w:bottom="1417" w:left="1417" w:header="0" w:footer="84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aiTi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0B6D9">
    <w:pPr>
      <w:spacing w:line="235" w:lineRule="auto"/>
      <w:ind w:left="2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—2—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8B4C3">
    <w:pPr>
      <w:spacing w:line="233" w:lineRule="auto"/>
      <w:ind w:left="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—6—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A116ED"/>
    <w:rsid w:val="1A483CDE"/>
    <w:rsid w:val="43646835"/>
    <w:rsid w:val="4D836498"/>
    <w:rsid w:val="74D542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  <w:rPr>
      <w:rFonts w:ascii="Times New Roman" w:hAnsi="Times New Roman" w:eastAsia="仿宋_GB2312"/>
      <w:sz w:val="32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809</Words>
  <Characters>876</Characters>
  <TotalTime>25</TotalTime>
  <ScaleCrop>false</ScaleCrop>
  <LinksUpToDate>false</LinksUpToDate>
  <CharactersWithSpaces>945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2025-11-14T10:05:00Z</dcterms:created>
  <dc:creator>53285</dc:creator>
  <cp:lastModifiedBy>王予彬</cp:lastModifiedBy>
  <dcterms:modified xsi:type="dcterms:W3CDTF">2025-11-20T01:30:11Z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2025-11-20T08:56:12Z</vt:filetime>
  </property>
  <property fmtid="{D5CDD505-2E9C-101B-9397-08002B2CF9AE}" pid="4" name="KSOTemplateDocerSaveRecord">
    <vt:lpwstr>eyJoZGlkIjoiMTVjZGIzMWNlNjRhMmJjMWQwOTBlNzQ0NmQ4ZTk1MGMiLCJ1c2VySWQiOiI0NTExOTI2NjkifQ==</vt:lpwstr>
  </property>
  <property fmtid="{D5CDD505-2E9C-101B-9397-08002B2CF9AE}" pid="5" name="KSOProductBuildVer">
    <vt:lpwstr>2052-12.1.0.23125</vt:lpwstr>
  </property>
  <property fmtid="{D5CDD505-2E9C-101B-9397-08002B2CF9AE}" pid="6" name="ICV">
    <vt:lpwstr>8905BCD955CE42E99807B86DFEFFC1AE_12</vt:lpwstr>
  </property>
</Properties>
</file>